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9BB" w:rsidRPr="00970E04" w:rsidRDefault="00F239BB" w:rsidP="00F239BB">
      <w:pPr>
        <w:pStyle w:val="Textoindependiente"/>
        <w:tabs>
          <w:tab w:val="left" w:pos="142"/>
        </w:tabs>
        <w:jc w:val="center"/>
        <w:rPr>
          <w:rFonts w:ascii="Times New Roman" w:hAnsi="Times New Roman"/>
          <w:b/>
          <w:color w:val="000000" w:themeColor="text1"/>
        </w:rPr>
      </w:pPr>
      <w:bookmarkStart w:id="0" w:name="_GoBack"/>
      <w:bookmarkEnd w:id="0"/>
      <w:r w:rsidRPr="00970E04">
        <w:rPr>
          <w:rFonts w:ascii="Times New Roman" w:hAnsi="Times New Roman"/>
          <w:b/>
          <w:color w:val="000000" w:themeColor="text1"/>
        </w:rPr>
        <w:t>C O N T R A T O    Nº IC-IESS-DPS-003-2016</w:t>
      </w:r>
    </w:p>
    <w:p w:rsidR="00F239BB" w:rsidRPr="00970E04" w:rsidRDefault="00F239BB" w:rsidP="00F239BB">
      <w:pPr>
        <w:pStyle w:val="Textoindependiente"/>
        <w:tabs>
          <w:tab w:val="left" w:pos="142"/>
        </w:tabs>
        <w:jc w:val="center"/>
        <w:rPr>
          <w:rFonts w:ascii="Times New Roman" w:hAnsi="Times New Roman"/>
          <w:b/>
          <w:color w:val="000000" w:themeColor="text1"/>
        </w:rPr>
      </w:pPr>
      <w:r w:rsidRPr="00970E04">
        <w:rPr>
          <w:rFonts w:ascii="Times New Roman" w:hAnsi="Times New Roman"/>
          <w:b/>
          <w:color w:val="000000" w:themeColor="text1"/>
        </w:rPr>
        <w:t>REPUESTOS Y ACCESORIOS DE VEHICULOS</w:t>
      </w:r>
    </w:p>
    <w:p w:rsidR="00F239BB" w:rsidRPr="00970E04" w:rsidRDefault="00F239BB" w:rsidP="00F239BB">
      <w:pPr>
        <w:pStyle w:val="Ttulo2"/>
        <w:tabs>
          <w:tab w:val="left" w:pos="142"/>
        </w:tabs>
        <w:rPr>
          <w:rFonts w:ascii="Times New Roman" w:hAnsi="Times New Roman" w:cs="Times New Roman"/>
          <w:color w:val="000000" w:themeColor="text1"/>
          <w:sz w:val="22"/>
          <w:szCs w:val="22"/>
        </w:rPr>
      </w:pPr>
      <w:r w:rsidRPr="00970E04">
        <w:rPr>
          <w:rFonts w:ascii="Times New Roman" w:hAnsi="Times New Roman" w:cs="Times New Roman"/>
          <w:color w:val="000000" w:themeColor="text1"/>
          <w:sz w:val="22"/>
          <w:szCs w:val="22"/>
        </w:rPr>
        <w:t>COMPARECIENTES:</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ind w:left="142" w:hanging="142"/>
        <w:rPr>
          <w:rFonts w:ascii="Times New Roman" w:hAnsi="Times New Roman"/>
          <w:color w:val="000000" w:themeColor="text1"/>
          <w:spacing w:val="-3"/>
        </w:rPr>
      </w:pPr>
      <w:r w:rsidRPr="00970E04">
        <w:rPr>
          <w:rFonts w:ascii="Times New Roman" w:hAnsi="Times New Roman"/>
          <w:color w:val="000000" w:themeColor="text1"/>
        </w:rPr>
        <w:t>Comparecen a la celebración del presente contrato, por una parte el</w:t>
      </w:r>
      <w:r w:rsidRPr="00970E04">
        <w:rPr>
          <w:rFonts w:ascii="Times New Roman" w:hAnsi="Times New Roman"/>
          <w:bCs/>
          <w:color w:val="000000" w:themeColor="text1"/>
        </w:rPr>
        <w:t xml:space="preserve"> Instituto Ecuatoriano de Seguridad Social</w:t>
      </w:r>
      <w:r w:rsidRPr="00970E04">
        <w:rPr>
          <w:rFonts w:ascii="Times New Roman" w:hAnsi="Times New Roman"/>
          <w:color w:val="000000" w:themeColor="text1"/>
        </w:rPr>
        <w:t xml:space="preserve">, representado por el Ingeniero Byron Vinicio Salinas </w:t>
      </w:r>
      <w:proofErr w:type="spellStart"/>
      <w:r w:rsidRPr="00970E04">
        <w:rPr>
          <w:rFonts w:ascii="Times New Roman" w:hAnsi="Times New Roman"/>
          <w:color w:val="000000" w:themeColor="text1"/>
        </w:rPr>
        <w:t>Salinas</w:t>
      </w:r>
      <w:proofErr w:type="spellEnd"/>
      <w:r w:rsidRPr="00970E04">
        <w:rPr>
          <w:rFonts w:ascii="Times New Roman" w:hAnsi="Times New Roman"/>
          <w:color w:val="000000" w:themeColor="text1"/>
        </w:rPr>
        <w:t>, en calidad de Director Provincial del IESS de Pastaza (</w:t>
      </w:r>
      <w:proofErr w:type="gramStart"/>
      <w:r w:rsidRPr="00970E04">
        <w:rPr>
          <w:rFonts w:ascii="Times New Roman" w:hAnsi="Times New Roman"/>
          <w:color w:val="000000" w:themeColor="text1"/>
        </w:rPr>
        <w:t>E )</w:t>
      </w:r>
      <w:proofErr w:type="gramEnd"/>
      <w:r w:rsidRPr="00970E04">
        <w:rPr>
          <w:rFonts w:ascii="Times New Roman" w:hAnsi="Times New Roman"/>
          <w:color w:val="000000" w:themeColor="text1"/>
        </w:rPr>
        <w:t xml:space="preserve">, entidad que en adelante se le denominará </w:t>
      </w:r>
      <w:r w:rsidRPr="00970E04">
        <w:rPr>
          <w:rFonts w:ascii="Times New Roman" w:hAnsi="Times New Roman"/>
          <w:b/>
          <w:color w:val="000000" w:themeColor="text1"/>
        </w:rPr>
        <w:t>“el IESS”</w:t>
      </w:r>
      <w:r w:rsidRPr="00970E04">
        <w:rPr>
          <w:rFonts w:ascii="Times New Roman" w:hAnsi="Times New Roman"/>
          <w:color w:val="000000" w:themeColor="text1"/>
          <w:spacing w:val="-3"/>
        </w:rPr>
        <w:t xml:space="preserve"> y, por otra la señora Carla Paulina Naranjo Quinteros, representante del Taller de Mantenimiento</w:t>
      </w:r>
      <w:r w:rsidR="001C24A4">
        <w:rPr>
          <w:rFonts w:ascii="Times New Roman" w:hAnsi="Times New Roman"/>
          <w:color w:val="000000" w:themeColor="text1"/>
          <w:spacing w:val="-3"/>
        </w:rPr>
        <w:t xml:space="preserve"> y Repuestos</w:t>
      </w:r>
      <w:r w:rsidRPr="00970E04">
        <w:rPr>
          <w:rFonts w:ascii="Times New Roman" w:hAnsi="Times New Roman"/>
          <w:color w:val="000000" w:themeColor="text1"/>
          <w:spacing w:val="-3"/>
        </w:rPr>
        <w:t xml:space="preserve"> “</w:t>
      </w:r>
      <w:r w:rsidRPr="00970E04">
        <w:rPr>
          <w:rFonts w:ascii="Times New Roman" w:hAnsi="Times New Roman"/>
          <w:b/>
          <w:color w:val="000000" w:themeColor="text1"/>
          <w:spacing w:val="-3"/>
        </w:rPr>
        <w:t>SU AUTO</w:t>
      </w:r>
      <w:r w:rsidRPr="00970E04">
        <w:rPr>
          <w:rFonts w:ascii="Times New Roman" w:hAnsi="Times New Roman"/>
          <w:color w:val="000000" w:themeColor="text1"/>
          <w:spacing w:val="-3"/>
        </w:rPr>
        <w:t xml:space="preserve">”,  para los efectos legales en adelante se le denominará </w:t>
      </w:r>
      <w:r w:rsidRPr="00970E04">
        <w:rPr>
          <w:rFonts w:ascii="Times New Roman" w:hAnsi="Times New Roman"/>
          <w:b/>
          <w:color w:val="000000" w:themeColor="text1"/>
          <w:spacing w:val="-3"/>
        </w:rPr>
        <w:t>“la CONTRATISTA”.</w:t>
      </w:r>
      <w:r w:rsidRPr="00970E04">
        <w:rPr>
          <w:rFonts w:ascii="Times New Roman" w:hAnsi="Times New Roman"/>
          <w:color w:val="000000" w:themeColor="text1"/>
          <w:spacing w:val="-3"/>
        </w:rPr>
        <w:t xml:space="preserve"> Las partes se obligan en virtud del presente contrato, al tenor de las siguientes cláusulas:</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Primera.- ANTECEDENTES</w:t>
      </w:r>
    </w:p>
    <w:p w:rsidR="00F239BB" w:rsidRPr="00970E04" w:rsidRDefault="00F239BB" w:rsidP="00F239BB">
      <w:pPr>
        <w:pStyle w:val="Cuerpodeltexto50"/>
        <w:shd w:val="clear" w:color="auto" w:fill="auto"/>
        <w:tabs>
          <w:tab w:val="left" w:pos="142"/>
        </w:tabs>
        <w:spacing w:before="0"/>
        <w:rPr>
          <w:rFonts w:ascii="Times New Roman" w:hAnsi="Times New Roman" w:cs="Times New Roman"/>
          <w:b/>
          <w:sz w:val="22"/>
          <w:szCs w:val="22"/>
        </w:rPr>
      </w:pPr>
      <w:bookmarkStart w:id="1" w:name="OLE_LINK4"/>
      <w:bookmarkStart w:id="2" w:name="OLE_LINK5"/>
      <w:r w:rsidRPr="00970E04">
        <w:rPr>
          <w:rStyle w:val="Cuerpodeltexto5Sincursiva"/>
          <w:rFonts w:ascii="Times New Roman" w:hAnsi="Times New Roman" w:cs="Times New Roman"/>
          <w:i/>
          <w:iCs/>
          <w:sz w:val="22"/>
          <w:szCs w:val="22"/>
        </w:rPr>
        <w:t xml:space="preserve">a) De acuerdo a Ley de Seguridad Social, en el </w:t>
      </w:r>
      <w:r w:rsidRPr="00970E04">
        <w:rPr>
          <w:rStyle w:val="Cuerpodeltexto5Sincursiva"/>
          <w:rFonts w:ascii="Times New Roman" w:hAnsi="Times New Roman" w:cs="Times New Roman"/>
          <w:sz w:val="22"/>
          <w:szCs w:val="22"/>
        </w:rPr>
        <w:t>"</w:t>
      </w:r>
      <w:r w:rsidRPr="00970E04">
        <w:rPr>
          <w:rStyle w:val="Cuerpodeltexto5Sincursiva"/>
          <w:rFonts w:ascii="Times New Roman" w:hAnsi="Times New Roman" w:cs="Times New Roman"/>
          <w:b/>
          <w:sz w:val="22"/>
          <w:szCs w:val="22"/>
        </w:rPr>
        <w:t xml:space="preserve">Art. 18.- </w:t>
      </w:r>
      <w:r w:rsidRPr="00970E04">
        <w:rPr>
          <w:rFonts w:ascii="Times New Roman" w:hAnsi="Times New Roman" w:cs="Times New Roman"/>
          <w:b/>
          <w:color w:val="000000"/>
          <w:sz w:val="22"/>
          <w:szCs w:val="22"/>
          <w:lang w:eastAsia="es-ES" w:bidi="es-ES"/>
        </w:rPr>
        <w:t>PRINCIPIOS DE ORGANIZACION.- El IESS podrá contratar con empresas públicas, mixtas o privadas, la prestación de los servicios auxiliares respecto del cumplimiento de sus objetivos primordiales, así como las tareas de recaudación de ingresos y pago de prestaciones, con sujeción a las disposiciones de las leyes que regulan estas materias".</w:t>
      </w:r>
    </w:p>
    <w:p w:rsidR="00F239BB" w:rsidRPr="00970E04" w:rsidRDefault="00F239BB" w:rsidP="00F239BB">
      <w:pPr>
        <w:pStyle w:val="Cuerpodeltexto20"/>
        <w:shd w:val="clear" w:color="auto" w:fill="auto"/>
        <w:tabs>
          <w:tab w:val="left" w:pos="142"/>
        </w:tabs>
        <w:spacing w:before="0"/>
        <w:rPr>
          <w:rFonts w:ascii="Times New Roman" w:hAnsi="Times New Roman" w:cs="Times New Roman"/>
          <w:sz w:val="22"/>
          <w:szCs w:val="22"/>
        </w:rPr>
      </w:pPr>
      <w:r w:rsidRPr="00970E04">
        <w:rPr>
          <w:rFonts w:ascii="Times New Roman" w:hAnsi="Times New Roman" w:cs="Times New Roman"/>
          <w:color w:val="000000"/>
          <w:sz w:val="22"/>
          <w:szCs w:val="22"/>
          <w:lang w:eastAsia="es-ES" w:bidi="es-ES"/>
        </w:rPr>
        <w:t>b) De acuerdo a la Resolución No. C.D. 483 el Consejo Directivo del Instituto Ecuatoriano de Seguridad Social, resuelve reformas al Reglamento Orgánico Funcional facultando a la Dirección Nacional de Adquisiciones, Bienes y Servicios estará a cargo del Director Nacional de Adquisiciones, Bienes y Servicios, dependerá de la Coordinación General de Servidos Corporativos y tendrá las siguientes funciones y responsabilidades.</w:t>
      </w:r>
    </w:p>
    <w:p w:rsidR="00F239BB" w:rsidRPr="00970E04" w:rsidRDefault="00F239BB" w:rsidP="00F239BB">
      <w:pPr>
        <w:pStyle w:val="Cuerpodeltexto50"/>
        <w:shd w:val="clear" w:color="auto" w:fill="auto"/>
        <w:tabs>
          <w:tab w:val="left" w:pos="142"/>
        </w:tabs>
        <w:spacing w:before="0"/>
        <w:rPr>
          <w:rFonts w:ascii="Times New Roman" w:hAnsi="Times New Roman" w:cs="Times New Roman"/>
          <w:b/>
          <w:color w:val="000000"/>
          <w:sz w:val="22"/>
          <w:szCs w:val="22"/>
          <w:lang w:eastAsia="es-ES" w:bidi="es-ES"/>
        </w:rPr>
      </w:pPr>
      <w:r w:rsidRPr="00970E04">
        <w:rPr>
          <w:rStyle w:val="Cuerpodeltexto5Sincursiva"/>
          <w:rFonts w:ascii="Times New Roman" w:hAnsi="Times New Roman" w:cs="Times New Roman"/>
          <w:i/>
          <w:iCs/>
          <w:sz w:val="22"/>
          <w:szCs w:val="22"/>
        </w:rPr>
        <w:t xml:space="preserve">c)Manifiesta en el literal </w:t>
      </w:r>
      <w:r w:rsidRPr="00970E04">
        <w:rPr>
          <w:rFonts w:ascii="Times New Roman" w:hAnsi="Times New Roman" w:cs="Times New Roman"/>
          <w:color w:val="000000"/>
          <w:sz w:val="22"/>
          <w:szCs w:val="22"/>
          <w:lang w:eastAsia="es-ES" w:bidi="es-ES"/>
        </w:rPr>
        <w:t>c</w:t>
      </w:r>
      <w:r w:rsidRPr="00970E04">
        <w:rPr>
          <w:rFonts w:ascii="Times New Roman" w:hAnsi="Times New Roman" w:cs="Times New Roman"/>
          <w:b/>
          <w:color w:val="000000"/>
          <w:sz w:val="22"/>
          <w:szCs w:val="22"/>
          <w:lang w:eastAsia="es-ES" w:bidi="es-ES"/>
        </w:rPr>
        <w:t>)"Planificar, dirigir, coordinar, ejecutar y evaluar las acciones necesarias para que el Instituto disponga de infraestructura física, prestación de servicios básicos, recursos materiales, bienes y servicios, transporte, conserjería, impresos, ejecución de obras, locales, instalación de equipos y sistemas conexos, provisión y control de activos relacionados con los recursos informáticos de las de pendencias del Instituto, velando porque se encuentren en prefecto estado de funcionamiento.”</w:t>
      </w:r>
    </w:p>
    <w:p w:rsidR="00F239BB" w:rsidRPr="00970E04" w:rsidRDefault="00F239BB" w:rsidP="00F239BB">
      <w:pPr>
        <w:pStyle w:val="Cuerpodeltexto20"/>
        <w:shd w:val="clear" w:color="auto" w:fill="auto"/>
        <w:tabs>
          <w:tab w:val="left" w:pos="142"/>
        </w:tabs>
        <w:spacing w:before="0" w:after="193"/>
        <w:rPr>
          <w:rFonts w:ascii="Times New Roman" w:hAnsi="Times New Roman" w:cs="Times New Roman"/>
          <w:color w:val="000000"/>
          <w:sz w:val="22"/>
          <w:szCs w:val="22"/>
          <w:lang w:eastAsia="es-ES" w:bidi="es-ES"/>
        </w:rPr>
      </w:pPr>
      <w:r w:rsidRPr="00970E04">
        <w:rPr>
          <w:rFonts w:ascii="Times New Roman" w:hAnsi="Times New Roman" w:cs="Times New Roman"/>
          <w:color w:val="000000"/>
          <w:sz w:val="22"/>
          <w:szCs w:val="22"/>
          <w:lang w:eastAsia="es-ES" w:bidi="es-ES"/>
        </w:rPr>
        <w:t>d)El Instituto Ecuatoriano de Seguridad Social, requiere del servicio de mantenimiento vehicular, para el parque automotor de propiedad de la institución, siendo necesario para el normal desarrollo de las actividades de movilización que brinda el área de Transportación a los diferentes funcionarios que cumplen con tareas Inherentes al desarrollo de la Institución y del servicio de sus afiliados.</w:t>
      </w:r>
    </w:p>
    <w:p w:rsidR="00F239BB" w:rsidRPr="00970E04" w:rsidRDefault="00F239BB" w:rsidP="00F239BB">
      <w:pPr>
        <w:rPr>
          <w:rFonts w:ascii="Times New Roman" w:eastAsia="Times New Roman" w:hAnsi="Times New Roman"/>
          <w:lang w:eastAsia="es-EC"/>
        </w:rPr>
      </w:pPr>
      <w:r w:rsidRPr="00970E04">
        <w:rPr>
          <w:rFonts w:ascii="Times New Roman" w:hAnsi="Times New Roman"/>
          <w:color w:val="000000" w:themeColor="text1"/>
        </w:rPr>
        <w:t xml:space="preserve">e) </w:t>
      </w:r>
      <w:r w:rsidRPr="00970E04">
        <w:rPr>
          <w:rFonts w:ascii="Times New Roman" w:eastAsia="Times New Roman" w:hAnsi="Times New Roman"/>
          <w:lang w:eastAsia="es-EC"/>
        </w:rPr>
        <w:t>Que,  mediante sumilla inserta 3 en oficio Nro. 24001160-0009-2016, su autoridad autoriza la incorporación del vehículo del Seguro Social Campesino Pastaza, al proceso de Contratación de Repuestos y accesorios de Vehículos.</w:t>
      </w:r>
    </w:p>
    <w:p w:rsidR="00F239BB" w:rsidRPr="00970E04" w:rsidRDefault="00F239BB" w:rsidP="00F239BB">
      <w:pPr>
        <w:rPr>
          <w:rFonts w:ascii="Times New Roman" w:eastAsia="Times New Roman" w:hAnsi="Times New Roman"/>
          <w:lang w:eastAsia="es-EC"/>
        </w:rPr>
      </w:pPr>
    </w:p>
    <w:p w:rsidR="00F239BB" w:rsidRPr="00970E04" w:rsidRDefault="00F239BB" w:rsidP="00F239BB">
      <w:pPr>
        <w:rPr>
          <w:rFonts w:ascii="Times New Roman" w:eastAsia="Times New Roman" w:hAnsi="Times New Roman"/>
          <w:b/>
          <w:bCs/>
          <w:lang w:eastAsia="es-EC"/>
        </w:rPr>
      </w:pPr>
      <w:r w:rsidRPr="00970E04">
        <w:rPr>
          <w:rFonts w:ascii="Times New Roman" w:eastAsia="Times New Roman" w:hAnsi="Times New Roman"/>
          <w:lang w:eastAsia="es-EC"/>
        </w:rPr>
        <w:t xml:space="preserve">f) Que, mediante oficio Nro. 24001160-0009-2016 la Dra. Sonia Quezada, líder de equipo del SSC Pastaza informa la disponibilidad de recursos para la Contratación de Repuestos y accesorios de Vehículos, por un valor del $1535,00 dólares, en la Partida Presupuestaria Nro. </w:t>
      </w:r>
      <w:r w:rsidRPr="00970E04">
        <w:rPr>
          <w:rFonts w:ascii="Times New Roman" w:eastAsia="Times New Roman" w:hAnsi="Times New Roman"/>
          <w:b/>
          <w:lang w:eastAsia="es-EC"/>
        </w:rPr>
        <w:t>52530314</w:t>
      </w:r>
      <w:r w:rsidRPr="00970E04">
        <w:rPr>
          <w:rFonts w:ascii="Times New Roman" w:eastAsia="Times New Roman" w:hAnsi="Times New Roman"/>
          <w:lang w:eastAsia="es-EC"/>
        </w:rPr>
        <w:t xml:space="preserve"> denominada </w:t>
      </w:r>
      <w:r w:rsidRPr="00970E04">
        <w:rPr>
          <w:rFonts w:ascii="Times New Roman" w:eastAsia="Times New Roman" w:hAnsi="Times New Roman"/>
          <w:b/>
          <w:bCs/>
          <w:lang w:eastAsia="es-EC"/>
        </w:rPr>
        <w:t>Repuestos y Accesorios  de Vehículos.</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eastAsia="Times New Roman" w:hAnsi="Times New Roman"/>
          <w:lang w:eastAsia="es-EC"/>
        </w:rPr>
        <w:br/>
      </w:r>
      <w:r w:rsidRPr="00970E04">
        <w:rPr>
          <w:rFonts w:ascii="Times New Roman" w:hAnsi="Times New Roman"/>
          <w:color w:val="000000" w:themeColor="text1"/>
        </w:rPr>
        <w:t>e) Que, mediante sumilla inserta 3 en memorando IESS-DPS-2016-0175-M el Director Provincial Autoriza de inicio de proceso de contratación de Repuestos y Accesorios  de Vehículos del parque automotor del IESS en Pastaza.</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color w:val="000000" w:themeColor="text1"/>
        </w:rPr>
        <w:lastRenderedPageBreak/>
        <w:t xml:space="preserve">f) Que, mediante sumilla inserta 3 en memorando IESS-DPS-2016-0176-M, el Director Provincial Autoriza el gasto dentro del proceso de contratación de Repuestos y Accesorios  de Vehículos de la Dirección provincial Pastaza. </w:t>
      </w:r>
    </w:p>
    <w:p w:rsidR="00F239BB" w:rsidRPr="00970E04" w:rsidRDefault="00F239BB" w:rsidP="00F239BB">
      <w:pPr>
        <w:pStyle w:val="Textoindependiente"/>
        <w:tabs>
          <w:tab w:val="left" w:pos="142"/>
        </w:tabs>
        <w:rPr>
          <w:rFonts w:ascii="Times New Roman" w:hAnsi="Times New Roman"/>
          <w:color w:val="000000"/>
          <w:lang w:eastAsia="es-ES" w:bidi="es-ES"/>
        </w:rPr>
      </w:pPr>
      <w:r w:rsidRPr="00970E04">
        <w:rPr>
          <w:rFonts w:ascii="Times New Roman" w:hAnsi="Times New Roman"/>
          <w:color w:val="000000" w:themeColor="text1"/>
        </w:rPr>
        <w:t xml:space="preserve">h) Que, mediante cuadro de evaluación de ofertas, el Director Provincial escoge al proveedor de repuestos de vehículo “SU AUTO”, con su representante legal </w:t>
      </w:r>
      <w:r w:rsidRPr="00970E04">
        <w:rPr>
          <w:rFonts w:ascii="Times New Roman" w:hAnsi="Times New Roman"/>
          <w:color w:val="000000" w:themeColor="text1"/>
          <w:spacing w:val="-3"/>
        </w:rPr>
        <w:t>señora Carla Paulina Naranjo Quinteros.</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Segunda.- DOCUMENTOS DEL CONTRATO</w:t>
      </w:r>
    </w:p>
    <w:p w:rsidR="00A83473" w:rsidRDefault="00A83473" w:rsidP="00F239BB">
      <w:pPr>
        <w:pStyle w:val="Lista"/>
        <w:tabs>
          <w:tab w:val="left" w:pos="142"/>
        </w:tabs>
        <w:ind w:left="0" w:firstLine="0"/>
        <w:rPr>
          <w:rFonts w:ascii="Times New Roman" w:hAnsi="Times New Roman"/>
          <w:b/>
          <w:bCs/>
          <w:color w:val="000000" w:themeColor="text1"/>
        </w:rPr>
      </w:pPr>
    </w:p>
    <w:p w:rsidR="00F239BB" w:rsidRPr="00970E04" w:rsidRDefault="00F239BB" w:rsidP="00F239BB">
      <w:pPr>
        <w:pStyle w:val="Lista"/>
        <w:tabs>
          <w:tab w:val="left" w:pos="142"/>
        </w:tabs>
        <w:ind w:left="0" w:firstLine="0"/>
        <w:rPr>
          <w:rFonts w:ascii="Times New Roman" w:hAnsi="Times New Roman"/>
          <w:color w:val="000000" w:themeColor="text1"/>
        </w:rPr>
      </w:pPr>
      <w:r w:rsidRPr="00970E04">
        <w:rPr>
          <w:rFonts w:ascii="Times New Roman" w:hAnsi="Times New Roman"/>
          <w:b/>
          <w:bCs/>
          <w:color w:val="000000" w:themeColor="text1"/>
        </w:rPr>
        <w:t>2.01</w:t>
      </w:r>
      <w:r w:rsidRPr="00970E04">
        <w:rPr>
          <w:rFonts w:ascii="Times New Roman" w:hAnsi="Times New Roman"/>
          <w:b/>
          <w:bCs/>
          <w:color w:val="000000" w:themeColor="text1"/>
        </w:rPr>
        <w:tab/>
      </w:r>
      <w:r w:rsidRPr="00970E04">
        <w:rPr>
          <w:rFonts w:ascii="Times New Roman" w:hAnsi="Times New Roman"/>
          <w:color w:val="000000" w:themeColor="text1"/>
        </w:rPr>
        <w:t xml:space="preserve">Forman parte integrante del Contrato  los siguientes documentos </w:t>
      </w:r>
    </w:p>
    <w:p w:rsidR="00F239BB" w:rsidRPr="00970E04" w:rsidRDefault="00F239BB" w:rsidP="00F239BB">
      <w:pPr>
        <w:tabs>
          <w:tab w:val="left" w:pos="-720"/>
          <w:tab w:val="left" w:pos="142"/>
        </w:tabs>
        <w:ind w:right="-119"/>
        <w:rPr>
          <w:rFonts w:ascii="Times New Roman" w:hAnsi="Times New Roman"/>
          <w:color w:val="000000" w:themeColor="text1"/>
          <w:spacing w:val="-2"/>
        </w:rPr>
      </w:pPr>
    </w:p>
    <w:p w:rsidR="00F239BB" w:rsidRPr="00970E04" w:rsidRDefault="00F239BB" w:rsidP="00BF72F7">
      <w:pPr>
        <w:pStyle w:val="Textoindependiente31"/>
        <w:numPr>
          <w:ilvl w:val="0"/>
          <w:numId w:val="3"/>
        </w:numPr>
        <w:tabs>
          <w:tab w:val="left" w:pos="142"/>
          <w:tab w:val="left" w:pos="284"/>
        </w:tabs>
        <w:ind w:left="0" w:right="-119" w:firstLine="0"/>
        <w:rPr>
          <w:rFonts w:ascii="Times New Roman" w:hAnsi="Times New Roman" w:cs="Times New Roman"/>
          <w:color w:val="000000" w:themeColor="text1"/>
        </w:rPr>
      </w:pPr>
      <w:r w:rsidRPr="00970E04">
        <w:rPr>
          <w:rFonts w:ascii="Times New Roman" w:hAnsi="Times New Roman" w:cs="Times New Roman"/>
          <w:color w:val="000000" w:themeColor="text1"/>
        </w:rPr>
        <w:t>La disponibilidad económica, consta en la proforma presupuestaria del 2016, por el valor de USD. USD. 3.</w:t>
      </w:r>
      <w:r w:rsidR="00BF72F7" w:rsidRPr="00970E04">
        <w:rPr>
          <w:rFonts w:ascii="Times New Roman" w:hAnsi="Times New Roman" w:cs="Times New Roman"/>
          <w:color w:val="000000" w:themeColor="text1"/>
        </w:rPr>
        <w:t>0</w:t>
      </w:r>
      <w:r w:rsidRPr="00970E04">
        <w:rPr>
          <w:rFonts w:ascii="Times New Roman" w:hAnsi="Times New Roman" w:cs="Times New Roman"/>
          <w:color w:val="000000" w:themeColor="text1"/>
        </w:rPr>
        <w:t xml:space="preserve">00,00, con cargo a la partida Nº. </w:t>
      </w:r>
      <w:r w:rsidR="00BF72F7" w:rsidRPr="00970E04">
        <w:rPr>
          <w:rFonts w:ascii="Times New Roman" w:hAnsi="Times New Roman" w:cs="Times New Roman"/>
          <w:color w:val="000000" w:themeColor="text1"/>
        </w:rPr>
        <w:t>53060409</w:t>
      </w:r>
      <w:r w:rsidRPr="00970E04">
        <w:rPr>
          <w:rFonts w:ascii="Times New Roman" w:hAnsi="Times New Roman" w:cs="Times New Roman"/>
          <w:color w:val="000000" w:themeColor="text1"/>
        </w:rPr>
        <w:t xml:space="preserve"> </w:t>
      </w:r>
      <w:r w:rsidR="00BF72F7" w:rsidRPr="00970E04">
        <w:rPr>
          <w:rFonts w:ascii="Times New Roman" w:hAnsi="Times New Roman" w:cs="Times New Roman"/>
          <w:b/>
          <w:color w:val="000000" w:themeColor="text1"/>
        </w:rPr>
        <w:t>Repuestos y Accesorios  de Vehículos</w:t>
      </w:r>
      <w:r w:rsidRPr="00970E04">
        <w:rPr>
          <w:rFonts w:ascii="Times New Roman" w:hAnsi="Times New Roman" w:cs="Times New Roman"/>
          <w:color w:val="000000" w:themeColor="text1"/>
        </w:rPr>
        <w:t>, que se adjunta al proceso como documento habilitante.</w:t>
      </w:r>
    </w:p>
    <w:p w:rsidR="00F239BB" w:rsidRPr="00970E04" w:rsidRDefault="00F239BB" w:rsidP="00BF72F7">
      <w:pPr>
        <w:pStyle w:val="Textoindependiente31"/>
        <w:numPr>
          <w:ilvl w:val="0"/>
          <w:numId w:val="3"/>
        </w:numPr>
        <w:tabs>
          <w:tab w:val="left" w:pos="142"/>
          <w:tab w:val="left" w:pos="284"/>
        </w:tabs>
        <w:ind w:left="0" w:right="-119" w:firstLine="0"/>
        <w:rPr>
          <w:rFonts w:ascii="Times New Roman" w:hAnsi="Times New Roman" w:cs="Times New Roman"/>
          <w:color w:val="000000" w:themeColor="text1"/>
        </w:rPr>
      </w:pPr>
      <w:r w:rsidRPr="00970E04">
        <w:rPr>
          <w:rFonts w:ascii="Times New Roman" w:hAnsi="Times New Roman" w:cs="Times New Roman"/>
          <w:color w:val="000000" w:themeColor="text1"/>
        </w:rPr>
        <w:t xml:space="preserve">La disponibilidad económica, consta en la proforma presupuestaria del 2016, por el valor de USD. USD. </w:t>
      </w:r>
      <w:r w:rsidR="00BF72F7" w:rsidRPr="00970E04">
        <w:rPr>
          <w:rFonts w:ascii="Times New Roman" w:hAnsi="Times New Roman" w:cs="Times New Roman"/>
          <w:color w:val="000000" w:themeColor="text1"/>
        </w:rPr>
        <w:t>1</w:t>
      </w:r>
      <w:r w:rsidRPr="00970E04">
        <w:rPr>
          <w:rFonts w:ascii="Times New Roman" w:hAnsi="Times New Roman" w:cs="Times New Roman"/>
          <w:color w:val="000000" w:themeColor="text1"/>
        </w:rPr>
        <w:t>.</w:t>
      </w:r>
      <w:r w:rsidR="00BF72F7" w:rsidRPr="00970E04">
        <w:rPr>
          <w:rFonts w:ascii="Times New Roman" w:hAnsi="Times New Roman" w:cs="Times New Roman"/>
          <w:color w:val="000000" w:themeColor="text1"/>
        </w:rPr>
        <w:t>535</w:t>
      </w:r>
      <w:r w:rsidRPr="00970E04">
        <w:rPr>
          <w:rFonts w:ascii="Times New Roman" w:hAnsi="Times New Roman" w:cs="Times New Roman"/>
          <w:color w:val="000000" w:themeColor="text1"/>
        </w:rPr>
        <w:t>,00, con</w:t>
      </w:r>
      <w:r w:rsidR="00BF72F7" w:rsidRPr="00970E04">
        <w:rPr>
          <w:rFonts w:ascii="Times New Roman" w:hAnsi="Times New Roman" w:cs="Times New Roman"/>
          <w:color w:val="000000" w:themeColor="text1"/>
        </w:rPr>
        <w:t xml:space="preserve"> cargo a la partida Nº. 52530314</w:t>
      </w:r>
      <w:r w:rsidRPr="00970E04">
        <w:rPr>
          <w:rFonts w:ascii="Times New Roman" w:hAnsi="Times New Roman" w:cs="Times New Roman"/>
          <w:color w:val="000000" w:themeColor="text1"/>
        </w:rPr>
        <w:t xml:space="preserve"> </w:t>
      </w:r>
      <w:r w:rsidR="00BF72F7" w:rsidRPr="00970E04">
        <w:rPr>
          <w:rFonts w:ascii="Times New Roman" w:hAnsi="Times New Roman" w:cs="Times New Roman"/>
          <w:b/>
          <w:color w:val="000000" w:themeColor="text1"/>
        </w:rPr>
        <w:t>Repuestos y Accesorios  de Vehículos</w:t>
      </w:r>
      <w:r w:rsidRPr="00970E04">
        <w:rPr>
          <w:rFonts w:ascii="Times New Roman" w:hAnsi="Times New Roman" w:cs="Times New Roman"/>
          <w:color w:val="000000" w:themeColor="text1"/>
        </w:rPr>
        <w:t>, que se adjunta al proceso como documento habilitante.</w:t>
      </w:r>
    </w:p>
    <w:p w:rsidR="00F239BB" w:rsidRPr="00970E04" w:rsidRDefault="00F239BB" w:rsidP="00F239BB">
      <w:pPr>
        <w:pStyle w:val="Textoindependiente31"/>
        <w:tabs>
          <w:tab w:val="left" w:pos="142"/>
        </w:tabs>
        <w:ind w:right="-119"/>
        <w:rPr>
          <w:rFonts w:ascii="Times New Roman" w:hAnsi="Times New Roman" w:cs="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color w:val="000000" w:themeColor="text1"/>
        </w:rPr>
        <w:t>Los documentos que acreditan la calidad de los comparecientes y su capacidad para celebrar el contrato deberán protocolizarse conjuntamente con el contrato.</w:t>
      </w:r>
    </w:p>
    <w:bookmarkEnd w:id="1"/>
    <w:bookmarkEnd w:id="2"/>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Tercera.- INTERPRETACION Y DEFINICION DE TERMINOS</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3.01.-</w:t>
      </w:r>
      <w:r w:rsidRPr="00970E04">
        <w:rPr>
          <w:rFonts w:ascii="Times New Roman" w:hAnsi="Times New Roman"/>
          <w:color w:val="000000" w:themeColor="text1"/>
        </w:rPr>
        <w:t xml:space="preserve"> Los términos del Contrato deben interpretarse en su sentido literal, a fin de  revelar claramente la intención de los contratantes. En todo caso su interpretación sigue las siguientes normas: </w:t>
      </w:r>
    </w:p>
    <w:p w:rsidR="00F239BB" w:rsidRPr="00970E04" w:rsidRDefault="00F239BB" w:rsidP="00F239BB">
      <w:pPr>
        <w:pStyle w:val="Lista2"/>
        <w:numPr>
          <w:ilvl w:val="0"/>
          <w:numId w:val="2"/>
        </w:numPr>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Cuando los términos estén definidos en la Ley Orgánica del Sistema Nacional de Contratación Pública, LOSNCP, o en este contrato, se atenderá su tenor literal.</w:t>
      </w:r>
    </w:p>
    <w:p w:rsidR="00F239BB" w:rsidRPr="00970E04" w:rsidRDefault="00F239BB" w:rsidP="00F239BB">
      <w:pPr>
        <w:pStyle w:val="Lista2"/>
        <w:numPr>
          <w:ilvl w:val="0"/>
          <w:numId w:val="2"/>
        </w:numPr>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 xml:space="preserve"> 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rsidR="00F239BB" w:rsidRPr="00970E04" w:rsidRDefault="00F239BB" w:rsidP="00F239BB">
      <w:pPr>
        <w:pStyle w:val="Lista2"/>
        <w:numPr>
          <w:ilvl w:val="0"/>
          <w:numId w:val="2"/>
        </w:numPr>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El  contexto  servirá para ilustrar el sentido de cada una de sus partes, de manera que haya entre todas ellas la debida correspondencia y armonía.</w:t>
      </w:r>
    </w:p>
    <w:p w:rsidR="00F239BB" w:rsidRPr="00970E04" w:rsidRDefault="00F239BB" w:rsidP="00F239BB">
      <w:pPr>
        <w:pStyle w:val="Lista2"/>
        <w:numPr>
          <w:ilvl w:val="0"/>
          <w:numId w:val="2"/>
        </w:numPr>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 xml:space="preserve">En su falta o insuficiencia se aplicarán las normas contenidas en el Título XIII del Libro IV de la codificación del Código Civil, De la Interpretación de los Contratos. </w:t>
      </w:r>
    </w:p>
    <w:p w:rsidR="00F239BB" w:rsidRPr="00970E04" w:rsidRDefault="00F239BB" w:rsidP="00F239BB">
      <w:pPr>
        <w:tabs>
          <w:tab w:val="left" w:pos="142"/>
          <w:tab w:val="left" w:pos="1440"/>
        </w:tabs>
        <w:ind w:right="-119"/>
        <w:rPr>
          <w:rFonts w:ascii="Times New Roman" w:hAnsi="Times New Roman"/>
          <w:color w:val="000000" w:themeColor="text1"/>
          <w:spacing w:val="-2"/>
        </w:rPr>
      </w:pPr>
      <w:r w:rsidRPr="00970E04">
        <w:rPr>
          <w:rFonts w:ascii="Times New Roman" w:hAnsi="Times New Roman"/>
          <w:color w:val="000000" w:themeColor="text1"/>
        </w:rPr>
        <w:t xml:space="preserve">    </w:t>
      </w:r>
      <w:r w:rsidRPr="00970E04">
        <w:rPr>
          <w:rFonts w:ascii="Times New Roman" w:hAnsi="Times New Roman"/>
          <w:color w:val="000000" w:themeColor="text1"/>
          <w:spacing w:val="-2"/>
        </w:rPr>
        <w:t xml:space="preserve"> </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3.02.-</w:t>
      </w:r>
      <w:r w:rsidRPr="00970E04">
        <w:rPr>
          <w:rFonts w:ascii="Times New Roman" w:hAnsi="Times New Roman"/>
          <w:b/>
          <w:bCs/>
          <w:color w:val="000000" w:themeColor="text1"/>
        </w:rPr>
        <w:tab/>
        <w:t>Definiciones:</w:t>
      </w:r>
      <w:r w:rsidRPr="00970E04">
        <w:rPr>
          <w:rFonts w:ascii="Times New Roman" w:hAnsi="Times New Roman"/>
          <w:color w:val="000000" w:themeColor="text1"/>
        </w:rPr>
        <w:t xml:space="preserve"> En el presente contrato, los siguientes términos serán interpretados de la manera que se indica a continuación:</w:t>
      </w:r>
    </w:p>
    <w:p w:rsidR="00F239BB" w:rsidRPr="00970E04" w:rsidRDefault="00F239BB" w:rsidP="00F239BB">
      <w:pPr>
        <w:pStyle w:val="Lista"/>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a)</w:t>
      </w:r>
      <w:r w:rsidRPr="00970E04">
        <w:rPr>
          <w:rFonts w:ascii="Times New Roman" w:hAnsi="Times New Roman"/>
          <w:color w:val="000000" w:themeColor="text1"/>
        </w:rPr>
        <w:tab/>
        <w:t>“</w:t>
      </w:r>
      <w:r w:rsidRPr="00970E04">
        <w:rPr>
          <w:rFonts w:ascii="Times New Roman" w:hAnsi="Times New Roman"/>
          <w:b/>
          <w:color w:val="000000" w:themeColor="text1"/>
        </w:rPr>
        <w:t>Adjudicatario</w:t>
      </w:r>
      <w:r w:rsidRPr="00970E04">
        <w:rPr>
          <w:rFonts w:ascii="Times New Roman" w:hAnsi="Times New Roman"/>
          <w:color w:val="000000" w:themeColor="text1"/>
        </w:rPr>
        <w:t>”, es el oferente a quien el IESS le adjudica el contrato;</w:t>
      </w:r>
    </w:p>
    <w:p w:rsidR="00F239BB" w:rsidRPr="00970E04" w:rsidRDefault="00F239BB" w:rsidP="00F239BB">
      <w:pPr>
        <w:pStyle w:val="Textoindependiente31"/>
        <w:tabs>
          <w:tab w:val="left" w:pos="-1440"/>
          <w:tab w:val="left" w:pos="142"/>
        </w:tabs>
        <w:suppressAutoHyphens w:val="0"/>
        <w:ind w:right="-119"/>
        <w:rPr>
          <w:rFonts w:ascii="Times New Roman" w:hAnsi="Times New Roman" w:cs="Times New Roman"/>
          <w:color w:val="000000" w:themeColor="text1"/>
        </w:rPr>
      </w:pPr>
      <w:r w:rsidRPr="00970E04">
        <w:rPr>
          <w:rFonts w:ascii="Times New Roman" w:hAnsi="Times New Roman" w:cs="Times New Roman"/>
          <w:color w:val="000000" w:themeColor="text1"/>
          <w:spacing w:val="0"/>
        </w:rPr>
        <w:t>b) “</w:t>
      </w:r>
      <w:r w:rsidRPr="00970E04">
        <w:rPr>
          <w:rFonts w:ascii="Times New Roman" w:hAnsi="Times New Roman" w:cs="Times New Roman"/>
          <w:b/>
          <w:color w:val="000000" w:themeColor="text1"/>
          <w:spacing w:val="0"/>
        </w:rPr>
        <w:t>Comisión Técnica</w:t>
      </w:r>
      <w:r w:rsidRPr="00970E04">
        <w:rPr>
          <w:rFonts w:ascii="Times New Roman" w:hAnsi="Times New Roman" w:cs="Times New Roman"/>
          <w:color w:val="000000" w:themeColor="text1"/>
          <w:spacing w:val="0"/>
        </w:rPr>
        <w:t xml:space="preserve">”, es la responsable de llevar adelante el proceso, a la que le corresponde </w:t>
      </w:r>
      <w:r w:rsidRPr="00970E04">
        <w:rPr>
          <w:rFonts w:ascii="Times New Roman" w:hAnsi="Times New Roman" w:cs="Times New Roman"/>
          <w:color w:val="000000" w:themeColor="text1"/>
        </w:rPr>
        <w:t>actuar de conformidad con la LOSNCP, su Reglamento General, los pliegos aprobados, y las disposiciones administrativas que fueren aplicables.</w:t>
      </w:r>
    </w:p>
    <w:p w:rsidR="00F239BB" w:rsidRPr="00970E04" w:rsidRDefault="00F239BB" w:rsidP="00F239BB">
      <w:pPr>
        <w:pStyle w:val="Lista"/>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c)</w:t>
      </w:r>
      <w:r w:rsidRPr="00970E04">
        <w:rPr>
          <w:rFonts w:ascii="Times New Roman" w:hAnsi="Times New Roman"/>
          <w:color w:val="000000" w:themeColor="text1"/>
        </w:rPr>
        <w:tab/>
        <w:t>“</w:t>
      </w:r>
      <w:r w:rsidRPr="00970E04">
        <w:rPr>
          <w:rFonts w:ascii="Times New Roman" w:hAnsi="Times New Roman"/>
          <w:b/>
          <w:color w:val="000000" w:themeColor="text1"/>
        </w:rPr>
        <w:t xml:space="preserve">INCOP”, </w:t>
      </w:r>
      <w:r w:rsidRPr="00970E04">
        <w:rPr>
          <w:rFonts w:ascii="Times New Roman" w:hAnsi="Times New Roman"/>
          <w:color w:val="000000" w:themeColor="text1"/>
        </w:rPr>
        <w:t>Instituto Nacional de Contratación Pública.</w:t>
      </w:r>
    </w:p>
    <w:p w:rsidR="00F239BB" w:rsidRPr="00970E04" w:rsidRDefault="00F239BB" w:rsidP="00F239BB">
      <w:pPr>
        <w:pStyle w:val="Lista"/>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d)</w:t>
      </w:r>
      <w:r w:rsidRPr="00970E04">
        <w:rPr>
          <w:rFonts w:ascii="Times New Roman" w:hAnsi="Times New Roman"/>
          <w:b/>
          <w:color w:val="000000" w:themeColor="text1"/>
        </w:rPr>
        <w:tab/>
        <w:t>“LOSNCP”,</w:t>
      </w:r>
      <w:r w:rsidRPr="00970E04">
        <w:rPr>
          <w:rFonts w:ascii="Times New Roman" w:hAnsi="Times New Roman"/>
          <w:color w:val="000000" w:themeColor="text1"/>
        </w:rPr>
        <w:t xml:space="preserve"> Ley Orgánica del Sistema Nacional de Contratación Pública.</w:t>
      </w:r>
    </w:p>
    <w:p w:rsidR="00F239BB" w:rsidRPr="00970E04" w:rsidRDefault="00F239BB" w:rsidP="00F239BB">
      <w:pPr>
        <w:pStyle w:val="Lista"/>
        <w:tabs>
          <w:tab w:val="left" w:pos="142"/>
        </w:tabs>
        <w:ind w:left="0" w:firstLine="0"/>
        <w:rPr>
          <w:rFonts w:ascii="Times New Roman" w:hAnsi="Times New Roman"/>
          <w:color w:val="000000" w:themeColor="text1"/>
        </w:rPr>
      </w:pPr>
      <w:r w:rsidRPr="00970E04">
        <w:rPr>
          <w:rFonts w:ascii="Times New Roman" w:hAnsi="Times New Roman"/>
          <w:color w:val="000000" w:themeColor="text1"/>
        </w:rPr>
        <w:lastRenderedPageBreak/>
        <w:t>e)</w:t>
      </w:r>
      <w:r w:rsidRPr="00970E04">
        <w:rPr>
          <w:rFonts w:ascii="Times New Roman" w:hAnsi="Times New Roman"/>
          <w:color w:val="000000" w:themeColor="text1"/>
        </w:rPr>
        <w:tab/>
        <w:t>“</w:t>
      </w:r>
      <w:r w:rsidRPr="00970E04">
        <w:rPr>
          <w:rFonts w:ascii="Times New Roman" w:hAnsi="Times New Roman"/>
          <w:b/>
          <w:color w:val="000000" w:themeColor="text1"/>
        </w:rPr>
        <w:t>Oferente</w:t>
      </w:r>
      <w:r w:rsidRPr="00970E04">
        <w:rPr>
          <w:rFonts w:ascii="Times New Roman" w:hAnsi="Times New Roman"/>
          <w:color w:val="000000" w:themeColor="text1"/>
        </w:rPr>
        <w:t>”, es la persona jurídica, asociación o consorcio que presenta una “oferta”, en atención al llamado a subasta inversa electrónica;</w:t>
      </w:r>
    </w:p>
    <w:p w:rsidR="00F239BB" w:rsidRPr="00970E04" w:rsidRDefault="00F239BB" w:rsidP="00F239BB">
      <w:pPr>
        <w:pStyle w:val="Lista"/>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f)</w:t>
      </w:r>
      <w:r w:rsidRPr="00970E04">
        <w:rPr>
          <w:rFonts w:ascii="Times New Roman" w:hAnsi="Times New Roman"/>
          <w:color w:val="000000" w:themeColor="text1"/>
        </w:rPr>
        <w:tab/>
        <w:t>“</w:t>
      </w:r>
      <w:r w:rsidRPr="00970E04">
        <w:rPr>
          <w:rFonts w:ascii="Times New Roman" w:hAnsi="Times New Roman"/>
          <w:b/>
          <w:color w:val="000000" w:themeColor="text1"/>
        </w:rPr>
        <w:t>Oferta</w:t>
      </w:r>
      <w:r w:rsidRPr="00970E04">
        <w:rPr>
          <w:rFonts w:ascii="Times New Roman" w:hAnsi="Times New Roman"/>
          <w:color w:val="000000" w:themeColor="text1"/>
        </w:rPr>
        <w:t xml:space="preserve">”, es la propuesta para contratar, ceñida a los pliegos, presentada por el oferente a través de la cual se obliga, en caso de ser adjudicada, a suscribir el contrato y a la ejecución del proyecto. Provisión de la </w:t>
      </w:r>
      <w:r w:rsidRPr="00970E04">
        <w:rPr>
          <w:rFonts w:ascii="Times New Roman" w:hAnsi="Times New Roman"/>
          <w:color w:val="000000" w:themeColor="text1"/>
          <w:spacing w:val="-2"/>
        </w:rPr>
        <w:t>Solución de Almacenamiento y Respaldo Corporativo</w:t>
      </w:r>
      <w:r w:rsidRPr="00970E04">
        <w:rPr>
          <w:rFonts w:ascii="Times New Roman" w:hAnsi="Times New Roman"/>
          <w:color w:val="000000" w:themeColor="text1"/>
        </w:rPr>
        <w:t>;</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 xml:space="preserve">Cláusula Cuarta.- OBJETO DEL CONTRATO </w:t>
      </w:r>
    </w:p>
    <w:p w:rsidR="00F239BB" w:rsidRPr="00970E04" w:rsidRDefault="00F239BB" w:rsidP="00F239BB">
      <w:pPr>
        <w:rPr>
          <w:rFonts w:ascii="Times New Roman" w:hAnsi="Times New Roman"/>
        </w:rPr>
      </w:pP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color w:val="000000" w:themeColor="text1"/>
        </w:rPr>
        <w:t>4.01.-</w:t>
      </w:r>
      <w:r w:rsidRPr="00970E04">
        <w:rPr>
          <w:rFonts w:ascii="Times New Roman" w:hAnsi="Times New Roman"/>
          <w:color w:val="000000" w:themeColor="text1"/>
        </w:rPr>
        <w:t xml:space="preserve"> La contratista señora </w:t>
      </w:r>
      <w:r w:rsidRPr="00970E04">
        <w:rPr>
          <w:rFonts w:ascii="Times New Roman" w:hAnsi="Times New Roman"/>
          <w:color w:val="000000" w:themeColor="text1"/>
          <w:spacing w:val="-3"/>
        </w:rPr>
        <w:t xml:space="preserve">Carla Paulina Naranjo Quinteros, representante </w:t>
      </w:r>
      <w:r w:rsidR="00BF72F7" w:rsidRPr="00970E04">
        <w:rPr>
          <w:rFonts w:ascii="Times New Roman" w:hAnsi="Times New Roman"/>
          <w:color w:val="000000" w:themeColor="text1"/>
          <w:spacing w:val="-3"/>
        </w:rPr>
        <w:t>de Talleres</w:t>
      </w:r>
      <w:r w:rsidRPr="00970E04">
        <w:rPr>
          <w:rFonts w:ascii="Times New Roman" w:hAnsi="Times New Roman"/>
          <w:color w:val="000000" w:themeColor="text1"/>
          <w:spacing w:val="-3"/>
        </w:rPr>
        <w:t xml:space="preserve"> “</w:t>
      </w:r>
      <w:r w:rsidRPr="00970E04">
        <w:rPr>
          <w:rFonts w:ascii="Times New Roman" w:hAnsi="Times New Roman"/>
          <w:b/>
          <w:color w:val="000000" w:themeColor="text1"/>
          <w:spacing w:val="-3"/>
        </w:rPr>
        <w:t>SU AUTO</w:t>
      </w:r>
      <w:r w:rsidRPr="00970E04">
        <w:rPr>
          <w:rFonts w:ascii="Times New Roman" w:hAnsi="Times New Roman"/>
          <w:color w:val="000000" w:themeColor="text1"/>
          <w:spacing w:val="-3"/>
        </w:rPr>
        <w:t xml:space="preserve">”, </w:t>
      </w:r>
      <w:r w:rsidRPr="00970E04">
        <w:rPr>
          <w:rFonts w:ascii="Times New Roman" w:hAnsi="Times New Roman"/>
          <w:color w:val="000000" w:themeColor="text1"/>
        </w:rPr>
        <w:t xml:space="preserve">se obliga con la DIRECCION PROVINCIAL DEL IESS DE PASTAZA a </w:t>
      </w:r>
      <w:r w:rsidR="00BF72F7" w:rsidRPr="00970E04">
        <w:rPr>
          <w:rFonts w:ascii="Times New Roman" w:hAnsi="Times New Roman"/>
          <w:color w:val="000000" w:themeColor="text1"/>
        </w:rPr>
        <w:t>proveer Repuestos y Accesorios para los Vehículos de la Dirección Provincial y SSC Pastaza</w:t>
      </w:r>
      <w:r w:rsidRPr="00970E04">
        <w:rPr>
          <w:rFonts w:ascii="Times New Roman" w:hAnsi="Times New Roman"/>
          <w:color w:val="000000" w:themeColor="text1"/>
        </w:rPr>
        <w:t xml:space="preserve">, los cuales se solicitaran mediante orden de </w:t>
      </w:r>
      <w:r w:rsidR="00BF72F7" w:rsidRPr="00970E04">
        <w:rPr>
          <w:rFonts w:ascii="Times New Roman" w:hAnsi="Times New Roman"/>
          <w:color w:val="000000" w:themeColor="text1"/>
        </w:rPr>
        <w:t>compra</w:t>
      </w:r>
      <w:r w:rsidRPr="00970E04">
        <w:rPr>
          <w:rFonts w:ascii="Times New Roman" w:hAnsi="Times New Roman"/>
          <w:color w:val="000000" w:themeColor="text1"/>
        </w:rPr>
        <w:t>.</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Quinta.- PRECIO DEL CONTRATO</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spacing w:val="-3"/>
        </w:rPr>
      </w:pPr>
      <w:r w:rsidRPr="00970E04">
        <w:rPr>
          <w:rFonts w:ascii="Times New Roman" w:hAnsi="Times New Roman"/>
          <w:b/>
          <w:color w:val="000000" w:themeColor="text1"/>
        </w:rPr>
        <w:t>5.01.-</w:t>
      </w:r>
      <w:r w:rsidRPr="00970E04">
        <w:rPr>
          <w:rFonts w:ascii="Times New Roman" w:hAnsi="Times New Roman"/>
          <w:color w:val="000000" w:themeColor="text1"/>
        </w:rPr>
        <w:t xml:space="preserve"> El precio del contrato, estará determinado por el </w:t>
      </w:r>
      <w:r w:rsidR="00BF72F7" w:rsidRPr="00970E04">
        <w:rPr>
          <w:rFonts w:ascii="Times New Roman" w:hAnsi="Times New Roman"/>
          <w:color w:val="000000" w:themeColor="text1"/>
        </w:rPr>
        <w:t>costo</w:t>
      </w:r>
      <w:r w:rsidRPr="00970E04">
        <w:rPr>
          <w:rFonts w:ascii="Times New Roman" w:hAnsi="Times New Roman"/>
          <w:color w:val="000000" w:themeColor="text1"/>
        </w:rPr>
        <w:t xml:space="preserve"> del </w:t>
      </w:r>
      <w:r w:rsidR="00BF72F7" w:rsidRPr="00970E04">
        <w:rPr>
          <w:rFonts w:ascii="Times New Roman" w:hAnsi="Times New Roman"/>
          <w:color w:val="000000" w:themeColor="text1"/>
        </w:rPr>
        <w:t>Repuesto o Accesorio</w:t>
      </w:r>
      <w:r w:rsidRPr="00970E04">
        <w:rPr>
          <w:rFonts w:ascii="Times New Roman" w:hAnsi="Times New Roman"/>
          <w:color w:val="000000" w:themeColor="text1"/>
        </w:rPr>
        <w:t xml:space="preserve"> vehicular conforme los trabajos realizados</w:t>
      </w:r>
      <w:r w:rsidR="003E6FF3">
        <w:rPr>
          <w:rFonts w:ascii="Times New Roman" w:hAnsi="Times New Roman"/>
          <w:color w:val="000000" w:themeColor="text1"/>
        </w:rPr>
        <w:t xml:space="preserve"> en el vehículo</w:t>
      </w:r>
      <w:r w:rsidRPr="00970E04">
        <w:rPr>
          <w:rFonts w:ascii="Times New Roman" w:hAnsi="Times New Roman"/>
          <w:color w:val="000000" w:themeColor="text1"/>
        </w:rPr>
        <w:t xml:space="preserve">, los cuales serán solicitados mediante órdenes de </w:t>
      </w:r>
      <w:r w:rsidR="00BF72F7" w:rsidRPr="00970E04">
        <w:rPr>
          <w:rFonts w:ascii="Times New Roman" w:hAnsi="Times New Roman"/>
          <w:color w:val="000000" w:themeColor="text1"/>
        </w:rPr>
        <w:t>compra</w:t>
      </w:r>
      <w:r w:rsidRPr="00970E04">
        <w:rPr>
          <w:rFonts w:ascii="Times New Roman" w:hAnsi="Times New Roman"/>
          <w:color w:val="000000" w:themeColor="text1"/>
        </w:rPr>
        <w:t xml:space="preserve"> </w:t>
      </w:r>
      <w:r w:rsidR="003E6FF3">
        <w:rPr>
          <w:rFonts w:ascii="Times New Roman" w:hAnsi="Times New Roman"/>
          <w:color w:val="000000" w:themeColor="text1"/>
        </w:rPr>
        <w:t>emitidas por el Director Provincial</w:t>
      </w:r>
      <w:r w:rsidRPr="00970E04">
        <w:rPr>
          <w:rFonts w:ascii="Times New Roman" w:hAnsi="Times New Roman"/>
          <w:color w:val="000000" w:themeColor="text1"/>
        </w:rPr>
        <w:t>.</w:t>
      </w:r>
      <w:r w:rsidRPr="00970E04">
        <w:rPr>
          <w:rFonts w:ascii="Times New Roman" w:hAnsi="Times New Roman"/>
          <w:color w:val="000000" w:themeColor="text1"/>
          <w:spacing w:val="-3"/>
        </w:rPr>
        <w:t xml:space="preserve"> </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spacing w:val="-2"/>
        </w:rPr>
        <w:t xml:space="preserve">5.02.- </w:t>
      </w:r>
      <w:r w:rsidRPr="00970E04">
        <w:rPr>
          <w:rFonts w:ascii="Times New Roman" w:hAnsi="Times New Roman"/>
          <w:color w:val="000000" w:themeColor="text1"/>
          <w:spacing w:val="-2"/>
        </w:rPr>
        <w:t xml:space="preserve">El </w:t>
      </w:r>
      <w:r w:rsidRPr="00970E04">
        <w:rPr>
          <w:rFonts w:ascii="Times New Roman" w:hAnsi="Times New Roman"/>
          <w:color w:val="000000" w:themeColor="text1"/>
        </w:rPr>
        <w:t xml:space="preserve">precio del </w:t>
      </w:r>
      <w:r w:rsidR="00BF72F7" w:rsidRPr="00970E04">
        <w:rPr>
          <w:rFonts w:ascii="Times New Roman" w:hAnsi="Times New Roman"/>
          <w:color w:val="000000" w:themeColor="text1"/>
        </w:rPr>
        <w:t>repuesto</w:t>
      </w:r>
      <w:r w:rsidRPr="00970E04">
        <w:rPr>
          <w:rFonts w:ascii="Times New Roman" w:hAnsi="Times New Roman"/>
          <w:color w:val="000000" w:themeColor="text1"/>
        </w:rPr>
        <w:t xml:space="preserve"> será el que consta en el cuadro de la oferta de precios que entr</w:t>
      </w:r>
      <w:r w:rsidR="00BF72F7" w:rsidRPr="00970E04">
        <w:rPr>
          <w:rFonts w:ascii="Times New Roman" w:hAnsi="Times New Roman"/>
          <w:color w:val="000000" w:themeColor="text1"/>
        </w:rPr>
        <w:t>ego la  proveedora de repuestos</w:t>
      </w:r>
      <w:r w:rsidRPr="00970E04">
        <w:rPr>
          <w:rFonts w:ascii="Times New Roman" w:hAnsi="Times New Roman"/>
          <w:color w:val="000000" w:themeColor="text1"/>
        </w:rPr>
        <w:t>, documento que forma parte del p</w:t>
      </w:r>
      <w:r w:rsidR="00BF72F7" w:rsidRPr="00970E04">
        <w:rPr>
          <w:rFonts w:ascii="Times New Roman" w:hAnsi="Times New Roman"/>
          <w:color w:val="000000" w:themeColor="text1"/>
        </w:rPr>
        <w:t>resente proceso de contratación</w:t>
      </w:r>
      <w:r w:rsidR="004974CE">
        <w:rPr>
          <w:rFonts w:ascii="Times New Roman" w:hAnsi="Times New Roman"/>
          <w:color w:val="000000" w:themeColor="text1"/>
        </w:rPr>
        <w:t>, o si existiere un ítem no considerado, el contratista deberá ofertar un repuesto o accesorio de alta calidad y de menor costo en el mercado.</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Sexta.- FORMA DE PAGO</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spacing w:val="-3"/>
        </w:rPr>
      </w:pPr>
      <w:r w:rsidRPr="00970E04">
        <w:rPr>
          <w:rFonts w:ascii="Times New Roman" w:hAnsi="Times New Roman"/>
          <w:b/>
          <w:color w:val="000000" w:themeColor="text1"/>
          <w:spacing w:val="-3"/>
        </w:rPr>
        <w:t>6.01.-</w:t>
      </w:r>
      <w:r w:rsidRPr="00970E04">
        <w:rPr>
          <w:rFonts w:ascii="Times New Roman" w:hAnsi="Times New Roman"/>
          <w:color w:val="000000" w:themeColor="text1"/>
          <w:spacing w:val="-3"/>
        </w:rPr>
        <w:t xml:space="preserve"> </w:t>
      </w:r>
      <w:r w:rsidRPr="00970E04">
        <w:rPr>
          <w:rFonts w:ascii="Times New Roman" w:hAnsi="Times New Roman"/>
          <w:color w:val="000000" w:themeColor="text1"/>
        </w:rPr>
        <w:t>El IESS pagará a la proveedora mensualmente, a c</w:t>
      </w:r>
      <w:r w:rsidR="004974CE">
        <w:rPr>
          <w:rFonts w:ascii="Times New Roman" w:hAnsi="Times New Roman"/>
          <w:color w:val="000000" w:themeColor="text1"/>
        </w:rPr>
        <w:t>ontra entrega</w:t>
      </w:r>
      <w:r w:rsidRPr="00970E04">
        <w:rPr>
          <w:rFonts w:ascii="Times New Roman" w:hAnsi="Times New Roman"/>
          <w:color w:val="000000" w:themeColor="text1"/>
        </w:rPr>
        <w:t>,  con la presentación de la factura y copias de las actas entrega- recepción del vehículo</w:t>
      </w:r>
      <w:r w:rsidR="00BF72F7" w:rsidRPr="00970E04">
        <w:rPr>
          <w:rFonts w:ascii="Times New Roman" w:hAnsi="Times New Roman"/>
          <w:color w:val="000000" w:themeColor="text1"/>
        </w:rPr>
        <w:t xml:space="preserve"> </w:t>
      </w:r>
      <w:r w:rsidRPr="00970E04">
        <w:rPr>
          <w:rFonts w:ascii="Times New Roman" w:hAnsi="Times New Roman"/>
          <w:color w:val="000000" w:themeColor="text1"/>
        </w:rPr>
        <w:t>(acta de conformidad), dentro de los diez primeros días del mes siguiente al servicio prestado.</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Séptima.- PLAZO</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color w:val="000000" w:themeColor="text1"/>
        </w:rPr>
        <w:t>7.01.-</w:t>
      </w:r>
      <w:r w:rsidRPr="00970E04">
        <w:rPr>
          <w:rFonts w:ascii="Times New Roman" w:hAnsi="Times New Roman"/>
          <w:color w:val="000000" w:themeColor="text1"/>
        </w:rPr>
        <w:t xml:space="preserve"> El plazo para la entrega y ejecución del presente contrato a entera satisfacción de la Dirección Provincial del IESS de Pastaza será de doce meses, contados a partir de la suscripción del mismo.</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Octava.- CESIÓN DE CONTRATOS</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 xml:space="preserve">08.01.- </w:t>
      </w:r>
      <w:r w:rsidRPr="00970E04">
        <w:rPr>
          <w:rFonts w:ascii="Times New Roman" w:hAnsi="Times New Roman"/>
          <w:bCs/>
          <w:color w:val="000000" w:themeColor="text1"/>
        </w:rPr>
        <w:t>La</w:t>
      </w:r>
      <w:r w:rsidRPr="00970E04">
        <w:rPr>
          <w:rFonts w:ascii="Times New Roman" w:hAnsi="Times New Roman"/>
          <w:color w:val="000000" w:themeColor="text1"/>
        </w:rPr>
        <w:t xml:space="preserve"> CONTRATISTA no podrá ceder, asignar o transferir en forma alguna ni todo ni parte de este Contrato.</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08.02.-</w:t>
      </w:r>
      <w:r w:rsidRPr="00970E04">
        <w:rPr>
          <w:rFonts w:ascii="Times New Roman" w:hAnsi="Times New Roman"/>
          <w:color w:val="000000" w:themeColor="text1"/>
        </w:rPr>
        <w:t xml:space="preserve"> La CONTRATISTA será la única responsable ante el IESS por los actos u omisiones de las personas directa o indirectamente empleadas por ella.</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Novena.- OTRAS OBLIGACIONES DEL CONTRATISTA</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09.01.-</w:t>
      </w:r>
      <w:r w:rsidRPr="00970E04">
        <w:rPr>
          <w:rFonts w:ascii="Times New Roman" w:hAnsi="Times New Roman"/>
          <w:color w:val="000000" w:themeColor="text1"/>
        </w:rPr>
        <w:t xml:space="preserve"> A más de las obligaciones ya establecidas en el presente contrato y en las Condiciones Generales, la CONTRATISTA está obligado a cumplir con cualquiera otra que se derive natural y </w:t>
      </w:r>
      <w:r w:rsidRPr="00970E04">
        <w:rPr>
          <w:rFonts w:ascii="Times New Roman" w:hAnsi="Times New Roman"/>
          <w:color w:val="000000" w:themeColor="text1"/>
        </w:rPr>
        <w:lastRenderedPageBreak/>
        <w:t>legalmente del objeto del contrato y  sea exigible por constar en cualquier documento del mismo o en norma legal específicamente aplicable.</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09.02.-</w:t>
      </w:r>
      <w:r w:rsidRPr="00970E04">
        <w:rPr>
          <w:rFonts w:ascii="Times New Roman" w:hAnsi="Times New Roman"/>
          <w:color w:val="000000" w:themeColor="text1"/>
        </w:rPr>
        <w:t xml:space="preserve"> La CONTRATISTA se obliga al cumplimiento de las disposiciones  establecidas en el Código del Trabajo y en la Ley del Seguro Social Obligatorio, adquiriendo, respecto de sus trabajadores, la calidad de patrono, sin que el IESS tenga responsabilidad alguna por tales cargas, ni relación con el personal que labore en la ejecución de los trabajos.</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Décima.- DE LA ADMINISTRACIÓN DEL CONTRATO:</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color w:val="000000" w:themeColor="text1"/>
        </w:rPr>
        <w:t>10.01.-</w:t>
      </w:r>
      <w:r w:rsidRPr="00970E04">
        <w:rPr>
          <w:rFonts w:ascii="Times New Roman" w:hAnsi="Times New Roman"/>
          <w:color w:val="000000" w:themeColor="text1"/>
        </w:rPr>
        <w:t xml:space="preserve"> La Dirección Provincial del IESS Pastaza designa al Abg. Héctor Gonzalo Calles </w:t>
      </w:r>
      <w:proofErr w:type="spellStart"/>
      <w:r w:rsidRPr="00970E04">
        <w:rPr>
          <w:rFonts w:ascii="Times New Roman" w:hAnsi="Times New Roman"/>
          <w:color w:val="000000" w:themeColor="text1"/>
        </w:rPr>
        <w:t>Beltran</w:t>
      </w:r>
      <w:proofErr w:type="spellEnd"/>
      <w:r w:rsidRPr="00970E04">
        <w:rPr>
          <w:rFonts w:ascii="Times New Roman" w:hAnsi="Times New Roman"/>
          <w:color w:val="000000" w:themeColor="text1"/>
        </w:rPr>
        <w:t>, Responsable del Área Legal de la Dirección Provincial del IESS Pastaza, en calidad  de Administrador del Contrato, quien deberá atenerse a las condiciones generales y específicas determinado en el presente contrato.</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Décima Primera.- TERMINACION DEL CONTRATO</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b/>
          <w:color w:val="000000" w:themeColor="text1"/>
        </w:rPr>
      </w:pPr>
      <w:r w:rsidRPr="00970E04">
        <w:rPr>
          <w:rFonts w:ascii="Times New Roman" w:hAnsi="Times New Roman"/>
          <w:b/>
          <w:bCs/>
          <w:color w:val="000000" w:themeColor="text1"/>
        </w:rPr>
        <w:t>10.01.-</w:t>
      </w:r>
      <w:r w:rsidRPr="00970E04">
        <w:rPr>
          <w:rFonts w:ascii="Times New Roman" w:hAnsi="Times New Roman"/>
          <w:b/>
          <w:color w:val="000000" w:themeColor="text1"/>
        </w:rPr>
        <w:t xml:space="preserve"> El Contrato termina: </w:t>
      </w:r>
    </w:p>
    <w:p w:rsidR="00F239BB" w:rsidRPr="00970E04" w:rsidRDefault="00F239BB" w:rsidP="00F239BB">
      <w:pPr>
        <w:pStyle w:val="Lista2"/>
        <w:numPr>
          <w:ilvl w:val="0"/>
          <w:numId w:val="1"/>
        </w:numPr>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 xml:space="preserve">Por cabal cumplimiento de las obligaciones contractuales. </w:t>
      </w:r>
    </w:p>
    <w:p w:rsidR="00F239BB" w:rsidRPr="00970E04" w:rsidRDefault="00F239BB" w:rsidP="00F239BB">
      <w:pPr>
        <w:pStyle w:val="Lista2"/>
        <w:numPr>
          <w:ilvl w:val="0"/>
          <w:numId w:val="1"/>
        </w:numPr>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Por mutuo acuerdo de las partes, en los términos del artículo 93 de la LOSNCP.</w:t>
      </w:r>
    </w:p>
    <w:p w:rsidR="00F239BB" w:rsidRPr="00970E04" w:rsidRDefault="00F239BB" w:rsidP="00F239BB">
      <w:pPr>
        <w:pStyle w:val="Lista2"/>
        <w:numPr>
          <w:ilvl w:val="0"/>
          <w:numId w:val="1"/>
        </w:numPr>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 xml:space="preserve">Por sentencia o laudo ejecutoriados que declaren la nulidad del contrato o la resolución del mismo </w:t>
      </w:r>
      <w:proofErr w:type="gramStart"/>
      <w:r w:rsidRPr="00970E04">
        <w:rPr>
          <w:rFonts w:ascii="Times New Roman" w:hAnsi="Times New Roman"/>
          <w:color w:val="000000" w:themeColor="text1"/>
        </w:rPr>
        <w:t>a</w:t>
      </w:r>
      <w:proofErr w:type="gramEnd"/>
      <w:r w:rsidRPr="00970E04">
        <w:rPr>
          <w:rFonts w:ascii="Times New Roman" w:hAnsi="Times New Roman"/>
          <w:color w:val="000000" w:themeColor="text1"/>
        </w:rPr>
        <w:t xml:space="preserve"> pedido de la CONTRATISTA.</w:t>
      </w:r>
    </w:p>
    <w:p w:rsidR="00F239BB" w:rsidRPr="00970E04" w:rsidRDefault="00F239BB" w:rsidP="00F239BB">
      <w:pPr>
        <w:pStyle w:val="Lista2"/>
        <w:numPr>
          <w:ilvl w:val="0"/>
          <w:numId w:val="1"/>
        </w:numPr>
        <w:tabs>
          <w:tab w:val="left" w:pos="142"/>
        </w:tabs>
        <w:ind w:left="0" w:firstLine="0"/>
        <w:rPr>
          <w:rFonts w:ascii="Times New Roman" w:hAnsi="Times New Roman"/>
          <w:color w:val="000000" w:themeColor="text1"/>
        </w:rPr>
      </w:pPr>
      <w:r w:rsidRPr="00970E04">
        <w:rPr>
          <w:rFonts w:ascii="Times New Roman" w:hAnsi="Times New Roman"/>
          <w:color w:val="000000" w:themeColor="text1"/>
        </w:rPr>
        <w:t>Por declaración anticipada y unilateral del IESS, en los casos establecidos en el artículo 94 de la LOSNCP. Además, se incluirán las siguientes causales:</w:t>
      </w:r>
    </w:p>
    <w:p w:rsidR="00F239BB" w:rsidRPr="00970E04" w:rsidRDefault="00F239BB" w:rsidP="00F239BB">
      <w:pPr>
        <w:tabs>
          <w:tab w:val="left" w:pos="142"/>
        </w:tabs>
        <w:ind w:right="-119"/>
        <w:rPr>
          <w:rFonts w:ascii="Times New Roman" w:hAnsi="Times New Roman"/>
          <w:color w:val="000000" w:themeColor="text1"/>
          <w:spacing w:val="-2"/>
        </w:rPr>
      </w:pP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Décima Primera.- SOLUCIÓN DE CONTROVERSIAS</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NormalWeb"/>
        <w:tabs>
          <w:tab w:val="left" w:pos="142"/>
        </w:tabs>
        <w:jc w:val="both"/>
        <w:rPr>
          <w:rFonts w:ascii="Times New Roman" w:hAnsi="Times New Roman" w:cs="Times New Roman"/>
          <w:color w:val="000000" w:themeColor="text1"/>
        </w:rPr>
      </w:pPr>
      <w:r w:rsidRPr="00970E04">
        <w:rPr>
          <w:rFonts w:ascii="Times New Roman" w:hAnsi="Times New Roman" w:cs="Times New Roman"/>
          <w:b/>
          <w:bCs/>
          <w:color w:val="000000" w:themeColor="text1"/>
        </w:rPr>
        <w:t>11.01.-</w:t>
      </w:r>
      <w:r w:rsidRPr="00970E04">
        <w:rPr>
          <w:rFonts w:ascii="Times New Roman" w:hAnsi="Times New Roman" w:cs="Times New Roman"/>
          <w:color w:val="000000" w:themeColor="text1"/>
        </w:rPr>
        <w:t xml:space="preserve">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w:t>
      </w:r>
    </w:p>
    <w:p w:rsidR="00F239BB" w:rsidRPr="00970E04" w:rsidRDefault="00F239BB" w:rsidP="00F239BB">
      <w:pPr>
        <w:pStyle w:val="NormalWeb"/>
        <w:tabs>
          <w:tab w:val="left" w:pos="142"/>
        </w:tabs>
        <w:jc w:val="both"/>
        <w:rPr>
          <w:rFonts w:ascii="Times New Roman" w:hAnsi="Times New Roman" w:cs="Times New Roman"/>
          <w:color w:val="000000" w:themeColor="text1"/>
        </w:rPr>
      </w:pPr>
      <w:r w:rsidRPr="00970E04">
        <w:rPr>
          <w:rFonts w:ascii="Times New Roman" w:hAnsi="Times New Roman" w:cs="Times New Roman"/>
          <w:b/>
          <w:color w:val="000000" w:themeColor="text1"/>
        </w:rPr>
        <w:t xml:space="preserve">11.02.- </w:t>
      </w:r>
      <w:r w:rsidRPr="00970E04">
        <w:rPr>
          <w:rFonts w:ascii="Times New Roman" w:hAnsi="Times New Roman" w:cs="Times New Roman"/>
          <w:color w:val="000000" w:themeColor="text1"/>
        </w:rPr>
        <w:t xml:space="preserve">Para que proceda el arbitraje, debe existir previamente el pronunciamiento favorable del Procurador General del Estado, conforme el artículo 190 de la Constitución de la República del Ecuador. </w:t>
      </w:r>
    </w:p>
    <w:p w:rsidR="00F239BB" w:rsidRPr="00970E04" w:rsidRDefault="00F239BB" w:rsidP="00F239BB">
      <w:pPr>
        <w:pStyle w:val="NormalWeb"/>
        <w:tabs>
          <w:tab w:val="left" w:pos="142"/>
        </w:tabs>
        <w:jc w:val="both"/>
        <w:rPr>
          <w:rFonts w:ascii="Times New Roman" w:hAnsi="Times New Roman" w:cs="Times New Roman"/>
          <w:color w:val="000000" w:themeColor="text1"/>
        </w:rPr>
      </w:pPr>
      <w:r w:rsidRPr="00970E04">
        <w:rPr>
          <w:rFonts w:ascii="Times New Roman" w:hAnsi="Times New Roman" w:cs="Times New Roman"/>
          <w:b/>
          <w:bCs/>
          <w:color w:val="000000" w:themeColor="text1"/>
        </w:rPr>
        <w:t>11.03.-</w:t>
      </w:r>
      <w:r w:rsidRPr="00970E04">
        <w:rPr>
          <w:rFonts w:ascii="Times New Roman" w:hAnsi="Times New Roman" w:cs="Times New Roman"/>
          <w:color w:val="000000" w:themeColor="text1"/>
        </w:rPr>
        <w:t xml:space="preserve"> Si respecto de la divergencia o divergencias suscitadas no existiere acuerdo, y las partes deciden someterlas al procedimiento establecido en la Ley de la Jurisdicción Contencioso Administrativa,  será competente para conocer la controversia el Tribunal Provincial de lo Contencioso Administrativo que ejerce jurisdicción en el domicilio de la Entidad del sector público. Las entidades contratantes de derecho privado, en este caso, recurrirán ante la justicia ordinaria. </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11.04.-</w:t>
      </w:r>
      <w:r w:rsidRPr="00970E04">
        <w:rPr>
          <w:rFonts w:ascii="Times New Roman" w:hAnsi="Times New Roman"/>
          <w:color w:val="000000" w:themeColor="text1"/>
        </w:rPr>
        <w:t xml:space="preserve"> La legislación aplicable a este Contrato es la ecuatoriana. En consecuencia, la CONTRATISTA renuncia a utilizar la vía diplomática para todo reclamo relacionado con este </w:t>
      </w:r>
      <w:r w:rsidRPr="00970E04">
        <w:rPr>
          <w:rFonts w:ascii="Times New Roman" w:hAnsi="Times New Roman"/>
          <w:color w:val="000000" w:themeColor="text1"/>
        </w:rPr>
        <w:lastRenderedPageBreak/>
        <w:t>Contrato. Si la CONTRATISTA incumpliere este compromiso, La Dirección Provincial del IESS de Pastaza podrá dar por terminado unilateralmente el contrato.</w:t>
      </w:r>
    </w:p>
    <w:p w:rsidR="00F239BB" w:rsidRPr="00970E04" w:rsidRDefault="00F239BB" w:rsidP="00F239BB">
      <w:pPr>
        <w:pStyle w:val="NormalWeb"/>
        <w:tabs>
          <w:tab w:val="left" w:pos="142"/>
        </w:tabs>
        <w:spacing w:after="0"/>
        <w:jc w:val="both"/>
        <w:rPr>
          <w:rStyle w:val="Textoennegrita"/>
          <w:rFonts w:ascii="Times New Roman" w:hAnsi="Times New Roman" w:cs="Times New Roman"/>
          <w:color w:val="000000" w:themeColor="text1"/>
        </w:rPr>
      </w:pPr>
      <w:r w:rsidRPr="00970E04">
        <w:rPr>
          <w:rFonts w:ascii="Times New Roman" w:hAnsi="Times New Roman" w:cs="Times New Roman"/>
          <w:b/>
          <w:bCs/>
          <w:color w:val="000000" w:themeColor="text1"/>
        </w:rPr>
        <w:t xml:space="preserve">Cláusula </w:t>
      </w:r>
      <w:r w:rsidRPr="00970E04">
        <w:rPr>
          <w:rFonts w:ascii="Times New Roman" w:hAnsi="Times New Roman" w:cs="Times New Roman"/>
          <w:b/>
          <w:bCs/>
          <w:color w:val="000000" w:themeColor="text1"/>
          <w:spacing w:val="-2"/>
        </w:rPr>
        <w:t xml:space="preserve">Décima Segunda.- </w:t>
      </w:r>
      <w:r w:rsidRPr="00970E04">
        <w:rPr>
          <w:rStyle w:val="Textoennegrita"/>
          <w:rFonts w:ascii="Times New Roman" w:hAnsi="Times New Roman" w:cs="Times New Roman"/>
          <w:color w:val="000000" w:themeColor="text1"/>
        </w:rPr>
        <w:t>CONOCIMIENTO DE LA LEGISLACION</w:t>
      </w:r>
    </w:p>
    <w:p w:rsidR="00F239BB" w:rsidRPr="00970E04" w:rsidRDefault="00F239BB" w:rsidP="00F239BB">
      <w:pPr>
        <w:pStyle w:val="NormalWeb"/>
        <w:tabs>
          <w:tab w:val="left" w:pos="142"/>
        </w:tabs>
        <w:spacing w:before="278" w:after="278"/>
        <w:jc w:val="both"/>
        <w:rPr>
          <w:rFonts w:ascii="Times New Roman" w:hAnsi="Times New Roman" w:cs="Times New Roman"/>
          <w:color w:val="000000" w:themeColor="text1"/>
        </w:rPr>
      </w:pPr>
      <w:r w:rsidRPr="00970E04">
        <w:rPr>
          <w:rFonts w:ascii="Times New Roman" w:hAnsi="Times New Roman" w:cs="Times New Roman"/>
          <w:b/>
          <w:bCs/>
          <w:color w:val="000000" w:themeColor="text1"/>
        </w:rPr>
        <w:t xml:space="preserve">12.01.- </w:t>
      </w:r>
      <w:r w:rsidRPr="00970E04">
        <w:rPr>
          <w:rFonts w:ascii="Times New Roman" w:hAnsi="Times New Roman" w:cs="Times New Roman"/>
          <w:bCs/>
          <w:color w:val="000000" w:themeColor="text1"/>
        </w:rPr>
        <w:t>La</w:t>
      </w:r>
      <w:r w:rsidRPr="00970E04">
        <w:rPr>
          <w:rFonts w:ascii="Times New Roman" w:hAnsi="Times New Roman" w:cs="Times New Roman"/>
          <w:color w:val="000000" w:themeColor="text1"/>
        </w:rPr>
        <w:t xml:space="preserve"> CONTRATISTA declara conocer y expresa su sometimiento a la LOSNCP y su Reglamento General, y más disposiciones vigentes en el Ecuador.  </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Décima Tercera.- COMUNICACIONES ENTRE LAS PARTES</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13.01.-</w:t>
      </w:r>
      <w:r w:rsidRPr="00970E04">
        <w:rPr>
          <w:rFonts w:ascii="Times New Roman" w:hAnsi="Times New Roman"/>
          <w:color w:val="000000" w:themeColor="text1"/>
        </w:rPr>
        <w:t xml:space="preserve"> Todas las comunicaciones, sin excepción, entre las partes, relativas a los trabajos, serán formuladas por escrito y en idioma castellano. </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Décima Cuarta.- TRIBUTOS, RETENCIONES Y GASTOS</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14.01.-</w:t>
      </w:r>
      <w:r w:rsidRPr="00970E04">
        <w:rPr>
          <w:rFonts w:ascii="Times New Roman" w:hAnsi="Times New Roman"/>
          <w:color w:val="000000" w:themeColor="text1"/>
        </w:rPr>
        <w:t xml:space="preserve"> La Dirección Provincial del IESS de Pastaza efectuara al CONTRATISTA las retenciones que dispongan las leyes tributarias, actuará como agente de retención del Impuesto a la Renta, de acuerdo al Artículo 45 de la Ley de Régimen Tributario Interno; con relación al Impuesto al Valor Agregado, procederá conforme a la legislación tributaria vigente.</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14.02.-</w:t>
      </w:r>
      <w:r w:rsidRPr="00970E04">
        <w:rPr>
          <w:rFonts w:ascii="Times New Roman" w:hAnsi="Times New Roman"/>
          <w:color w:val="000000" w:themeColor="text1"/>
        </w:rPr>
        <w:t xml:space="preserve"> El pago de los derechos notariales por la protocolización del presente instrumento legal y de las copias será de cuenta de la CONTRATISTA. </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 xml:space="preserve">Cláusula Décima Quinta.- DOMICILIO </w:t>
      </w: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15.01.-</w:t>
      </w:r>
      <w:r w:rsidRPr="00970E04">
        <w:rPr>
          <w:rFonts w:ascii="Times New Roman" w:hAnsi="Times New Roman"/>
          <w:color w:val="000000" w:themeColor="text1"/>
        </w:rPr>
        <w:t xml:space="preserve"> Para todos los efectos de este contrato, las partes convienen en señalar su domicilio en la ciudad de Puyo.</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rPr>
        <w:t>15.02.-</w:t>
      </w:r>
      <w:r w:rsidRPr="00970E04">
        <w:rPr>
          <w:rFonts w:ascii="Times New Roman" w:hAnsi="Times New Roman"/>
          <w:color w:val="000000" w:themeColor="text1"/>
        </w:rPr>
        <w:t xml:space="preserve"> Para efectos de comunicación o notificaciones, las partes señalan como su dirección, las siguientes:</w:t>
      </w:r>
    </w:p>
    <w:p w:rsidR="00F239BB" w:rsidRPr="00970E04" w:rsidRDefault="00F239BB" w:rsidP="00F239BB">
      <w:pPr>
        <w:pStyle w:val="Ttulo2"/>
        <w:tabs>
          <w:tab w:val="left" w:pos="142"/>
        </w:tabs>
        <w:rPr>
          <w:rFonts w:ascii="Times New Roman" w:hAnsi="Times New Roman" w:cs="Times New Roman"/>
          <w:color w:val="000000" w:themeColor="text1"/>
          <w:sz w:val="22"/>
          <w:szCs w:val="22"/>
        </w:rPr>
      </w:pPr>
      <w:r w:rsidRPr="00970E04">
        <w:rPr>
          <w:rFonts w:ascii="Times New Roman" w:hAnsi="Times New Roman" w:cs="Times New Roman"/>
          <w:color w:val="000000" w:themeColor="text1"/>
          <w:sz w:val="22"/>
          <w:szCs w:val="22"/>
        </w:rPr>
        <w:t>CONTRATANTE:</w:t>
      </w:r>
    </w:p>
    <w:p w:rsidR="00F239BB" w:rsidRPr="00970E04" w:rsidRDefault="00F239BB" w:rsidP="00F239BB">
      <w:pPr>
        <w:pStyle w:val="western"/>
        <w:tabs>
          <w:tab w:val="left" w:pos="142"/>
        </w:tabs>
        <w:jc w:val="both"/>
        <w:rPr>
          <w:rFonts w:ascii="Times New Roman" w:hAnsi="Times New Roman" w:cs="Times New Roman"/>
          <w:color w:val="000000" w:themeColor="text1"/>
          <w:spacing w:val="-2"/>
          <w:sz w:val="22"/>
          <w:szCs w:val="22"/>
        </w:rPr>
      </w:pPr>
      <w:r w:rsidRPr="00970E04">
        <w:rPr>
          <w:rFonts w:ascii="Times New Roman" w:eastAsia="Times New Roman" w:hAnsi="Times New Roman" w:cs="Times New Roman"/>
          <w:b/>
          <w:color w:val="000000" w:themeColor="text1"/>
          <w:spacing w:val="-2"/>
          <w:sz w:val="22"/>
          <w:szCs w:val="22"/>
        </w:rPr>
        <w:t>Dirección Provincial del IESS de Pastaza</w:t>
      </w:r>
      <w:r w:rsidRPr="00970E04">
        <w:rPr>
          <w:rFonts w:ascii="Times New Roman" w:eastAsia="Times New Roman" w:hAnsi="Times New Roman" w:cs="Times New Roman"/>
          <w:color w:val="000000" w:themeColor="text1"/>
          <w:spacing w:val="-2"/>
          <w:sz w:val="22"/>
          <w:szCs w:val="22"/>
        </w:rPr>
        <w:t xml:space="preserve">: Cooperativa Sucre Calle A y C, </w:t>
      </w:r>
      <w:proofErr w:type="spellStart"/>
      <w:r w:rsidRPr="00970E04">
        <w:rPr>
          <w:rFonts w:ascii="Times New Roman" w:eastAsia="Times New Roman" w:hAnsi="Times New Roman" w:cs="Times New Roman"/>
          <w:color w:val="000000" w:themeColor="text1"/>
          <w:spacing w:val="-2"/>
          <w:sz w:val="22"/>
          <w:szCs w:val="22"/>
        </w:rPr>
        <w:t>Telef</w:t>
      </w:r>
      <w:proofErr w:type="spellEnd"/>
      <w:r w:rsidRPr="00970E04">
        <w:rPr>
          <w:rFonts w:ascii="Times New Roman" w:eastAsia="Times New Roman" w:hAnsi="Times New Roman" w:cs="Times New Roman"/>
          <w:color w:val="000000" w:themeColor="text1"/>
          <w:spacing w:val="-2"/>
          <w:sz w:val="22"/>
          <w:szCs w:val="22"/>
        </w:rPr>
        <w:t xml:space="preserve">: 2 530-028. </w:t>
      </w:r>
    </w:p>
    <w:p w:rsidR="00F239BB" w:rsidRPr="00970E04" w:rsidRDefault="00F239BB" w:rsidP="00F239BB">
      <w:pPr>
        <w:pStyle w:val="Ttulo2"/>
        <w:tabs>
          <w:tab w:val="left" w:pos="142"/>
        </w:tabs>
        <w:rPr>
          <w:rFonts w:ascii="Times New Roman" w:hAnsi="Times New Roman" w:cs="Times New Roman"/>
          <w:color w:val="000000" w:themeColor="text1"/>
          <w:sz w:val="22"/>
          <w:szCs w:val="22"/>
        </w:rPr>
      </w:pPr>
      <w:r w:rsidRPr="00970E04">
        <w:rPr>
          <w:rFonts w:ascii="Times New Roman" w:hAnsi="Times New Roman" w:cs="Times New Roman"/>
          <w:color w:val="000000" w:themeColor="text1"/>
          <w:sz w:val="22"/>
          <w:szCs w:val="22"/>
        </w:rPr>
        <w:t xml:space="preserve">CONTRATISTA: </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color w:val="000000" w:themeColor="text1"/>
        </w:rPr>
        <w:t xml:space="preserve">Su Auto: </w:t>
      </w:r>
      <w:r w:rsidRPr="00970E04">
        <w:rPr>
          <w:rFonts w:ascii="Times New Roman" w:hAnsi="Times New Roman"/>
          <w:color w:val="000000" w:themeColor="text1"/>
        </w:rPr>
        <w:t xml:space="preserve">Barrio Obrero, Av. Manabí, Pasaje 13 de Abril,  </w:t>
      </w:r>
      <w:proofErr w:type="spellStart"/>
      <w:r w:rsidRPr="00970E04">
        <w:rPr>
          <w:rFonts w:ascii="Times New Roman" w:hAnsi="Times New Roman"/>
          <w:color w:val="000000" w:themeColor="text1"/>
        </w:rPr>
        <w:t>Telef</w:t>
      </w:r>
      <w:proofErr w:type="spellEnd"/>
      <w:r w:rsidRPr="00970E04">
        <w:rPr>
          <w:rFonts w:ascii="Times New Roman" w:hAnsi="Times New Roman"/>
          <w:color w:val="000000" w:themeColor="text1"/>
        </w:rPr>
        <w:t xml:space="preserve">: 2 883-006. E-mail: </w:t>
      </w:r>
      <w:hyperlink r:id="rId8" w:history="1">
        <w:r w:rsidRPr="00970E04">
          <w:rPr>
            <w:rStyle w:val="Hipervnculo"/>
            <w:rFonts w:ascii="Times New Roman" w:hAnsi="Times New Roman"/>
          </w:rPr>
          <w:t>cpauly_1986@hotmail.com</w:t>
        </w:r>
      </w:hyperlink>
      <w:r w:rsidRPr="00970E04">
        <w:rPr>
          <w:rFonts w:ascii="Times New Roman" w:hAnsi="Times New Roman"/>
          <w:color w:val="000000" w:themeColor="text1"/>
        </w:rPr>
        <w:t xml:space="preserve"> </w:t>
      </w:r>
    </w:p>
    <w:p w:rsidR="00F239BB" w:rsidRPr="00970E04" w:rsidRDefault="00F239BB" w:rsidP="00F239BB">
      <w:pPr>
        <w:pStyle w:val="Ttulo3"/>
        <w:tabs>
          <w:tab w:val="left" w:pos="142"/>
        </w:tabs>
        <w:rPr>
          <w:rFonts w:ascii="Times New Roman" w:hAnsi="Times New Roman" w:cs="Times New Roman"/>
          <w:color w:val="000000" w:themeColor="text1"/>
        </w:rPr>
      </w:pPr>
      <w:r w:rsidRPr="00970E04">
        <w:rPr>
          <w:rFonts w:ascii="Times New Roman" w:hAnsi="Times New Roman" w:cs="Times New Roman"/>
          <w:color w:val="000000" w:themeColor="text1"/>
        </w:rPr>
        <w:t>Cláusula Decima Sexta.- ACEPTACION DE LAS PARTES</w:t>
      </w:r>
    </w:p>
    <w:p w:rsidR="00F239BB" w:rsidRPr="00970E04" w:rsidRDefault="00F239BB" w:rsidP="00F239BB">
      <w:pPr>
        <w:pStyle w:val="Textoindependiente"/>
        <w:tabs>
          <w:tab w:val="left" w:pos="142"/>
        </w:tabs>
        <w:rPr>
          <w:rFonts w:ascii="Times New Roman" w:hAnsi="Times New Roman"/>
          <w:color w:val="000000" w:themeColor="text1"/>
        </w:rPr>
      </w:pPr>
      <w:r w:rsidRPr="00970E04">
        <w:rPr>
          <w:rFonts w:ascii="Times New Roman" w:hAnsi="Times New Roman"/>
          <w:b/>
          <w:bCs/>
          <w:color w:val="000000" w:themeColor="text1"/>
          <w:spacing w:val="-2"/>
        </w:rPr>
        <w:t>16.01.-</w:t>
      </w:r>
      <w:r w:rsidRPr="00970E04">
        <w:rPr>
          <w:rFonts w:ascii="Times New Roman" w:hAnsi="Times New Roman"/>
          <w:color w:val="000000" w:themeColor="text1"/>
          <w:spacing w:val="-2"/>
        </w:rPr>
        <w:t xml:space="preserve"> </w:t>
      </w:r>
      <w:r w:rsidRPr="00970E04">
        <w:rPr>
          <w:rFonts w:ascii="Times New Roman" w:hAnsi="Times New Roman"/>
          <w:color w:val="000000" w:themeColor="text1"/>
        </w:rPr>
        <w:t>Libre y voluntariamente, las partes expresamente declaran su aceptación a todo lo convenido en el presente contrato y se someten a sus estipulaciones.</w:t>
      </w:r>
    </w:p>
    <w:p w:rsidR="00A83473" w:rsidRDefault="00A83473" w:rsidP="00F239BB">
      <w:pPr>
        <w:pStyle w:val="Ttulo4"/>
        <w:tabs>
          <w:tab w:val="left" w:pos="142"/>
        </w:tabs>
        <w:rPr>
          <w:rFonts w:ascii="Times New Roman" w:hAnsi="Times New Roman" w:cs="Times New Roman"/>
          <w:color w:val="000000" w:themeColor="text1"/>
        </w:rPr>
      </w:pPr>
    </w:p>
    <w:p w:rsidR="00A83473" w:rsidRDefault="00A83473" w:rsidP="00F239BB">
      <w:pPr>
        <w:pStyle w:val="Ttulo4"/>
        <w:tabs>
          <w:tab w:val="left" w:pos="142"/>
        </w:tabs>
        <w:rPr>
          <w:rFonts w:ascii="Times New Roman" w:hAnsi="Times New Roman" w:cs="Times New Roman"/>
          <w:color w:val="000000" w:themeColor="text1"/>
        </w:rPr>
      </w:pPr>
    </w:p>
    <w:p w:rsidR="00F239BB" w:rsidRPr="00970E04" w:rsidRDefault="00F239BB" w:rsidP="00F239BB">
      <w:pPr>
        <w:pStyle w:val="Ttulo4"/>
        <w:tabs>
          <w:tab w:val="left" w:pos="142"/>
        </w:tabs>
        <w:rPr>
          <w:rFonts w:ascii="Times New Roman" w:hAnsi="Times New Roman" w:cs="Times New Roman"/>
          <w:color w:val="000000" w:themeColor="text1"/>
          <w:spacing w:val="-3"/>
        </w:rPr>
      </w:pPr>
      <w:r w:rsidRPr="00970E04">
        <w:rPr>
          <w:rFonts w:ascii="Times New Roman" w:hAnsi="Times New Roman" w:cs="Times New Roman"/>
          <w:color w:val="000000" w:themeColor="text1"/>
        </w:rPr>
        <w:t>Puyo, 02 de Febrero de 2016</w:t>
      </w:r>
    </w:p>
    <w:p w:rsidR="00F239BB" w:rsidRPr="00970E04" w:rsidRDefault="00F239BB" w:rsidP="00F239BB">
      <w:pPr>
        <w:tabs>
          <w:tab w:val="left" w:pos="142"/>
        </w:tabs>
        <w:rPr>
          <w:rFonts w:ascii="Times New Roman" w:hAnsi="Times New Roman"/>
          <w:color w:val="000000" w:themeColor="text1"/>
          <w:spacing w:val="-3"/>
        </w:rPr>
      </w:pPr>
    </w:p>
    <w:p w:rsidR="00F239BB" w:rsidRPr="00970E04" w:rsidRDefault="00F239BB" w:rsidP="00F239BB">
      <w:pPr>
        <w:tabs>
          <w:tab w:val="left" w:pos="142"/>
        </w:tabs>
        <w:rPr>
          <w:rFonts w:ascii="Times New Roman" w:hAnsi="Times New Roman"/>
          <w:color w:val="000000" w:themeColor="text1"/>
          <w:spacing w:val="-3"/>
        </w:rPr>
      </w:pPr>
    </w:p>
    <w:p w:rsidR="00F239BB" w:rsidRPr="00970E04" w:rsidRDefault="00F239BB" w:rsidP="00F239BB">
      <w:pPr>
        <w:tabs>
          <w:tab w:val="left" w:pos="142"/>
        </w:tabs>
        <w:rPr>
          <w:rFonts w:ascii="Times New Roman" w:hAnsi="Times New Roman"/>
          <w:color w:val="000000" w:themeColor="text1"/>
          <w:spacing w:val="-3"/>
        </w:rPr>
      </w:pPr>
    </w:p>
    <w:p w:rsidR="00F239BB" w:rsidRDefault="00F239BB" w:rsidP="00F239BB">
      <w:pPr>
        <w:tabs>
          <w:tab w:val="left" w:pos="142"/>
        </w:tabs>
        <w:rPr>
          <w:rFonts w:ascii="Times New Roman" w:hAnsi="Times New Roman"/>
          <w:color w:val="000000" w:themeColor="text1"/>
          <w:spacing w:val="-3"/>
        </w:rPr>
      </w:pPr>
    </w:p>
    <w:p w:rsidR="001C24A4" w:rsidRPr="00970E04" w:rsidRDefault="001C24A4" w:rsidP="00F239BB">
      <w:pPr>
        <w:tabs>
          <w:tab w:val="left" w:pos="142"/>
        </w:tabs>
        <w:rPr>
          <w:rFonts w:ascii="Times New Roman" w:hAnsi="Times New Roman"/>
          <w:color w:val="000000" w:themeColor="text1"/>
          <w:spacing w:val="-3"/>
        </w:rPr>
      </w:pPr>
    </w:p>
    <w:p w:rsidR="00F239BB" w:rsidRPr="00970E04" w:rsidRDefault="00F239BB" w:rsidP="00F239BB">
      <w:pPr>
        <w:tabs>
          <w:tab w:val="left" w:pos="142"/>
        </w:tabs>
        <w:rPr>
          <w:rFonts w:ascii="Times New Roman" w:hAnsi="Times New Roman"/>
          <w:color w:val="000000" w:themeColor="text1"/>
          <w:spacing w:val="-3"/>
        </w:rPr>
      </w:pPr>
      <w:r w:rsidRPr="00970E04">
        <w:rPr>
          <w:rFonts w:ascii="Times New Roman" w:hAnsi="Times New Roman"/>
          <w:color w:val="000000" w:themeColor="text1"/>
          <w:spacing w:val="-3"/>
        </w:rPr>
        <w:t>Ing. Byron Vinicio Salinas Salinas                                                    Sra. Carla Paulina Naranjo Quinteros</w:t>
      </w:r>
    </w:p>
    <w:p w:rsidR="00F239BB" w:rsidRPr="00970E04" w:rsidRDefault="00F239BB" w:rsidP="00F239BB">
      <w:pPr>
        <w:tabs>
          <w:tab w:val="left" w:pos="142"/>
        </w:tabs>
        <w:rPr>
          <w:rFonts w:ascii="Times New Roman" w:hAnsi="Times New Roman"/>
          <w:b/>
          <w:color w:val="000000" w:themeColor="text1"/>
          <w:spacing w:val="-3"/>
        </w:rPr>
      </w:pPr>
      <w:r w:rsidRPr="00970E04">
        <w:rPr>
          <w:rFonts w:ascii="Times New Roman" w:hAnsi="Times New Roman"/>
          <w:b/>
          <w:color w:val="000000" w:themeColor="text1"/>
          <w:spacing w:val="-3"/>
        </w:rPr>
        <w:t>DIRECTOR PROVINCIAL (</w:t>
      </w:r>
      <w:proofErr w:type="gramStart"/>
      <w:r w:rsidRPr="00970E04">
        <w:rPr>
          <w:rFonts w:ascii="Times New Roman" w:hAnsi="Times New Roman"/>
          <w:b/>
          <w:color w:val="000000" w:themeColor="text1"/>
          <w:spacing w:val="-3"/>
        </w:rPr>
        <w:t>E )</w:t>
      </w:r>
      <w:proofErr w:type="gramEnd"/>
      <w:r w:rsidRPr="00970E04">
        <w:rPr>
          <w:rFonts w:ascii="Times New Roman" w:hAnsi="Times New Roman"/>
          <w:b/>
          <w:color w:val="000000" w:themeColor="text1"/>
          <w:spacing w:val="-3"/>
        </w:rPr>
        <w:tab/>
      </w:r>
      <w:r w:rsidRPr="00970E04">
        <w:rPr>
          <w:rFonts w:ascii="Times New Roman" w:hAnsi="Times New Roman"/>
          <w:b/>
          <w:color w:val="000000" w:themeColor="text1"/>
          <w:spacing w:val="-3"/>
        </w:rPr>
        <w:tab/>
      </w:r>
      <w:r w:rsidRPr="00970E04">
        <w:rPr>
          <w:rFonts w:ascii="Times New Roman" w:hAnsi="Times New Roman"/>
          <w:b/>
          <w:color w:val="000000" w:themeColor="text1"/>
          <w:spacing w:val="-3"/>
        </w:rPr>
        <w:tab/>
        <w:t xml:space="preserve">           </w:t>
      </w:r>
      <w:r w:rsidR="001C24A4">
        <w:rPr>
          <w:rFonts w:ascii="Times New Roman" w:hAnsi="Times New Roman"/>
          <w:b/>
          <w:color w:val="000000" w:themeColor="text1"/>
          <w:spacing w:val="-3"/>
        </w:rPr>
        <w:tab/>
        <w:t xml:space="preserve">      Propietaria</w:t>
      </w:r>
      <w:r w:rsidR="00A83473">
        <w:rPr>
          <w:rFonts w:ascii="Times New Roman" w:hAnsi="Times New Roman"/>
          <w:b/>
          <w:color w:val="000000" w:themeColor="text1"/>
          <w:spacing w:val="-3"/>
        </w:rPr>
        <w:t xml:space="preserve"> </w:t>
      </w:r>
      <w:r w:rsidRPr="00970E04">
        <w:rPr>
          <w:rFonts w:ascii="Times New Roman" w:hAnsi="Times New Roman"/>
          <w:b/>
          <w:color w:val="000000" w:themeColor="text1"/>
          <w:spacing w:val="-3"/>
        </w:rPr>
        <w:t xml:space="preserve">“SU AUTO”                                             </w:t>
      </w:r>
    </w:p>
    <w:p w:rsidR="00F239BB" w:rsidRPr="00970E04" w:rsidRDefault="00F239BB" w:rsidP="00F239BB">
      <w:pPr>
        <w:tabs>
          <w:tab w:val="left" w:pos="142"/>
        </w:tabs>
        <w:rPr>
          <w:rFonts w:ascii="Times New Roman" w:hAnsi="Times New Roman"/>
          <w:b/>
          <w:color w:val="000000" w:themeColor="text1"/>
          <w:spacing w:val="-3"/>
        </w:rPr>
      </w:pPr>
    </w:p>
    <w:p w:rsidR="00F239BB" w:rsidRPr="00970E04" w:rsidRDefault="00F239BB" w:rsidP="00F239BB">
      <w:pPr>
        <w:tabs>
          <w:tab w:val="left" w:pos="142"/>
        </w:tabs>
        <w:rPr>
          <w:rFonts w:ascii="Times New Roman" w:hAnsi="Times New Roman"/>
          <w:color w:val="000000" w:themeColor="text1"/>
        </w:rPr>
      </w:pPr>
    </w:p>
    <w:p w:rsidR="00F239BB" w:rsidRPr="00970E04" w:rsidRDefault="00F239BB" w:rsidP="00F239BB">
      <w:pPr>
        <w:rPr>
          <w:rFonts w:ascii="Times New Roman" w:hAnsi="Times New Roman"/>
        </w:rPr>
      </w:pPr>
    </w:p>
    <w:p w:rsidR="00F239BB" w:rsidRPr="00970E04" w:rsidRDefault="00F239BB" w:rsidP="00F239BB">
      <w:pPr>
        <w:rPr>
          <w:rFonts w:ascii="Times New Roman" w:hAnsi="Times New Roman"/>
        </w:rPr>
      </w:pPr>
      <w:r w:rsidRPr="00970E04">
        <w:rPr>
          <w:rFonts w:ascii="Times New Roman" w:hAnsi="Times New Roman"/>
        </w:rPr>
        <w:t xml:space="preserve">Revisado por: </w:t>
      </w:r>
    </w:p>
    <w:p w:rsidR="00F239BB" w:rsidRPr="00970E04" w:rsidRDefault="00F239BB" w:rsidP="00F239BB">
      <w:pPr>
        <w:rPr>
          <w:rFonts w:ascii="Times New Roman" w:hAnsi="Times New Roman"/>
        </w:rPr>
      </w:pPr>
    </w:p>
    <w:p w:rsidR="00F239BB" w:rsidRPr="00970E04" w:rsidRDefault="00F239BB" w:rsidP="00F239BB">
      <w:pPr>
        <w:rPr>
          <w:rFonts w:ascii="Times New Roman" w:hAnsi="Times New Roman"/>
        </w:rPr>
      </w:pPr>
    </w:p>
    <w:p w:rsidR="00F239BB" w:rsidRPr="00970E04" w:rsidRDefault="00F239BB" w:rsidP="00F239BB">
      <w:pPr>
        <w:rPr>
          <w:rFonts w:ascii="Times New Roman" w:hAnsi="Times New Roman"/>
        </w:rPr>
      </w:pPr>
    </w:p>
    <w:p w:rsidR="00F239BB" w:rsidRPr="00970E04" w:rsidRDefault="00F239BB" w:rsidP="00F239BB">
      <w:pPr>
        <w:rPr>
          <w:rFonts w:ascii="Times New Roman" w:hAnsi="Times New Roman"/>
        </w:rPr>
      </w:pPr>
      <w:r w:rsidRPr="00970E04">
        <w:rPr>
          <w:rFonts w:ascii="Times New Roman" w:hAnsi="Times New Roman"/>
        </w:rPr>
        <w:t>Abg. Héctor Calles Beltrán</w:t>
      </w:r>
    </w:p>
    <w:p w:rsidR="00F239BB" w:rsidRPr="00970E04" w:rsidRDefault="00F239BB" w:rsidP="00F239BB">
      <w:pPr>
        <w:rPr>
          <w:rFonts w:ascii="Times New Roman" w:hAnsi="Times New Roman"/>
          <w:b/>
        </w:rPr>
      </w:pPr>
      <w:r w:rsidRPr="00970E04">
        <w:rPr>
          <w:rFonts w:ascii="Times New Roman" w:hAnsi="Times New Roman"/>
          <w:b/>
        </w:rPr>
        <w:t>Abogado</w:t>
      </w:r>
    </w:p>
    <w:p w:rsidR="00F239BB" w:rsidRPr="00970E04" w:rsidRDefault="00F239BB" w:rsidP="00F239BB">
      <w:pPr>
        <w:rPr>
          <w:rFonts w:ascii="Times New Roman" w:hAnsi="Times New Roman"/>
          <w:b/>
        </w:rPr>
      </w:pPr>
      <w:r w:rsidRPr="00970E04">
        <w:rPr>
          <w:rFonts w:ascii="Times New Roman" w:hAnsi="Times New Roman"/>
          <w:b/>
        </w:rPr>
        <w:t>Dirección Provincial Pastaza</w:t>
      </w:r>
    </w:p>
    <w:p w:rsidR="0033225D" w:rsidRPr="00970E04" w:rsidRDefault="0033225D">
      <w:pPr>
        <w:rPr>
          <w:rFonts w:ascii="Times New Roman" w:hAnsi="Times New Roman"/>
        </w:rPr>
      </w:pPr>
    </w:p>
    <w:sectPr w:rsidR="0033225D" w:rsidRPr="00970E0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42" w:rsidRDefault="00193042">
      <w:r>
        <w:separator/>
      </w:r>
    </w:p>
  </w:endnote>
  <w:endnote w:type="continuationSeparator" w:id="0">
    <w:p w:rsidR="00193042" w:rsidRDefault="0019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ont326">
    <w:altName w:val="Times New Roman"/>
    <w:charset w:val="00"/>
    <w:family w:val="auto"/>
    <w:pitch w:val="variable"/>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DejaVu LGC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970441"/>
      <w:docPartObj>
        <w:docPartGallery w:val="Page Numbers (Bottom of Page)"/>
        <w:docPartUnique/>
      </w:docPartObj>
    </w:sdtPr>
    <w:sdtEndPr/>
    <w:sdtContent>
      <w:sdt>
        <w:sdtPr>
          <w:id w:val="1393702384"/>
          <w:docPartObj>
            <w:docPartGallery w:val="Page Numbers (Bottom of Page)"/>
            <w:docPartUnique/>
          </w:docPartObj>
        </w:sdtPr>
        <w:sdtEndPr>
          <w:rPr>
            <w:rFonts w:ascii="Bookman Old Style" w:hAnsi="Bookman Old Style"/>
            <w:b/>
            <w:sz w:val="16"/>
            <w:szCs w:val="16"/>
          </w:rPr>
        </w:sdtEndPr>
        <w:sdtContent>
          <w:sdt>
            <w:sdtPr>
              <w:id w:val="-1668626109"/>
              <w:docPartObj>
                <w:docPartGallery w:val="Page Numbers (Top of Page)"/>
                <w:docPartUnique/>
              </w:docPartObj>
            </w:sdtPr>
            <w:sdtEndPr>
              <w:rPr>
                <w:rFonts w:ascii="Bookman Old Style" w:hAnsi="Bookman Old Style"/>
                <w:b/>
                <w:sz w:val="16"/>
                <w:szCs w:val="16"/>
              </w:rPr>
            </w:sdtEndPr>
            <w:sdtContent>
              <w:p w:rsidR="001D2C85" w:rsidRDefault="00193042" w:rsidP="008C01B3">
                <w:pPr>
                  <w:pStyle w:val="Piedepgina"/>
                  <w:jc w:val="right"/>
                </w:pPr>
              </w:p>
              <w:p w:rsidR="001D2C85" w:rsidRPr="00C1329D" w:rsidRDefault="00BB1A9F" w:rsidP="008C01B3">
                <w:pPr>
                  <w:pStyle w:val="Piedepgina"/>
                  <w:jc w:val="right"/>
                </w:pPr>
                <w:r>
                  <w:rPr>
                    <w:rFonts w:ascii="Bookman Old Style" w:hAnsi="Bookman Old Style"/>
                    <w:b/>
                    <w:sz w:val="16"/>
                    <w:szCs w:val="16"/>
                  </w:rPr>
                  <w:t>Pág.</w:t>
                </w:r>
                <w:r w:rsidRPr="00564E34">
                  <w:rPr>
                    <w:rFonts w:ascii="Bookman Old Style" w:hAnsi="Bookman Old Style"/>
                    <w:b/>
                    <w:bCs/>
                    <w:sz w:val="16"/>
                    <w:szCs w:val="16"/>
                  </w:rPr>
                  <w:fldChar w:fldCharType="begin"/>
                </w:r>
                <w:r w:rsidRPr="00564E34">
                  <w:rPr>
                    <w:rFonts w:ascii="Bookman Old Style" w:hAnsi="Bookman Old Style"/>
                    <w:b/>
                    <w:bCs/>
                    <w:sz w:val="16"/>
                    <w:szCs w:val="16"/>
                  </w:rPr>
                  <w:instrText>PAGE</w:instrText>
                </w:r>
                <w:r w:rsidRPr="00564E34">
                  <w:rPr>
                    <w:rFonts w:ascii="Bookman Old Style" w:hAnsi="Bookman Old Style"/>
                    <w:b/>
                    <w:bCs/>
                    <w:sz w:val="16"/>
                    <w:szCs w:val="16"/>
                  </w:rPr>
                  <w:fldChar w:fldCharType="separate"/>
                </w:r>
                <w:r w:rsidR="00935251">
                  <w:rPr>
                    <w:rFonts w:ascii="Bookman Old Style" w:hAnsi="Bookman Old Style"/>
                    <w:b/>
                    <w:bCs/>
                    <w:noProof/>
                    <w:sz w:val="16"/>
                    <w:szCs w:val="16"/>
                  </w:rPr>
                  <w:t>1</w:t>
                </w:r>
                <w:r w:rsidRPr="00564E34">
                  <w:rPr>
                    <w:rFonts w:ascii="Bookman Old Style" w:hAnsi="Bookman Old Style"/>
                    <w:b/>
                    <w:bCs/>
                    <w:sz w:val="16"/>
                    <w:szCs w:val="16"/>
                  </w:rPr>
                  <w:fldChar w:fldCharType="end"/>
                </w:r>
                <w:r w:rsidRPr="00564E34">
                  <w:rPr>
                    <w:rFonts w:ascii="Bookman Old Style" w:hAnsi="Bookman Old Style"/>
                    <w:b/>
                    <w:sz w:val="16"/>
                    <w:szCs w:val="16"/>
                  </w:rPr>
                  <w:t xml:space="preserve"> de </w:t>
                </w:r>
                <w:r w:rsidRPr="00564E34">
                  <w:rPr>
                    <w:rFonts w:ascii="Bookman Old Style" w:hAnsi="Bookman Old Style"/>
                    <w:b/>
                    <w:bCs/>
                    <w:sz w:val="16"/>
                    <w:szCs w:val="16"/>
                  </w:rPr>
                  <w:fldChar w:fldCharType="begin"/>
                </w:r>
                <w:r w:rsidRPr="00564E34">
                  <w:rPr>
                    <w:rFonts w:ascii="Bookman Old Style" w:hAnsi="Bookman Old Style"/>
                    <w:b/>
                    <w:bCs/>
                    <w:sz w:val="16"/>
                    <w:szCs w:val="16"/>
                  </w:rPr>
                  <w:instrText>NUMPAGES</w:instrText>
                </w:r>
                <w:r w:rsidRPr="00564E34">
                  <w:rPr>
                    <w:rFonts w:ascii="Bookman Old Style" w:hAnsi="Bookman Old Style"/>
                    <w:b/>
                    <w:bCs/>
                    <w:sz w:val="16"/>
                    <w:szCs w:val="16"/>
                  </w:rPr>
                  <w:fldChar w:fldCharType="separate"/>
                </w:r>
                <w:r w:rsidR="00935251">
                  <w:rPr>
                    <w:rFonts w:ascii="Bookman Old Style" w:hAnsi="Bookman Old Style"/>
                    <w:b/>
                    <w:bCs/>
                    <w:noProof/>
                    <w:sz w:val="16"/>
                    <w:szCs w:val="16"/>
                  </w:rPr>
                  <w:t>6</w:t>
                </w:r>
                <w:r w:rsidRPr="00564E34">
                  <w:rPr>
                    <w:rFonts w:ascii="Bookman Old Style" w:hAnsi="Bookman Old Style"/>
                    <w:b/>
                    <w:bCs/>
                    <w:sz w:val="16"/>
                    <w:szCs w:val="16"/>
                  </w:rPr>
                  <w:fldChar w:fldCharType="end"/>
                </w:r>
              </w:p>
            </w:sdtContent>
          </w:sdt>
        </w:sdtContent>
      </w:sdt>
      <w:p w:rsidR="001D2C85" w:rsidRDefault="00BB1A9F" w:rsidP="008C01B3">
        <w:pPr>
          <w:pStyle w:val="Piedepgina"/>
          <w:jc w:val="right"/>
        </w:pPr>
        <w:r>
          <w:rPr>
            <w:noProof/>
            <w:lang w:eastAsia="es-EC"/>
          </w:rPr>
          <w:drawing>
            <wp:anchor distT="0" distB="0" distL="114300" distR="114300" simplePos="0" relativeHeight="251660288" behindDoc="0" locked="0" layoutInCell="1" allowOverlap="1" wp14:anchorId="473BC117" wp14:editId="5A6B5D21">
              <wp:simplePos x="0" y="0"/>
              <wp:positionH relativeFrom="column">
                <wp:posOffset>-257810</wp:posOffset>
              </wp:positionH>
              <wp:positionV relativeFrom="paragraph">
                <wp:posOffset>41910</wp:posOffset>
              </wp:positionV>
              <wp:extent cx="6159500" cy="279400"/>
              <wp:effectExtent l="0" t="0" r="0" b="6350"/>
              <wp:wrapNone/>
              <wp:docPr id="6" name="Imagen 6" descr="C:\Users\Administrador\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dor\Desktop\media\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1D2C85" w:rsidRDefault="001930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42" w:rsidRDefault="00193042">
      <w:r>
        <w:separator/>
      </w:r>
    </w:p>
  </w:footnote>
  <w:footnote w:type="continuationSeparator" w:id="0">
    <w:p w:rsidR="00193042" w:rsidRDefault="00193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85" w:rsidRDefault="00BB1A9F">
    <w:pPr>
      <w:pStyle w:val="Encabezado"/>
    </w:pPr>
    <w:r>
      <w:rPr>
        <w:noProof/>
        <w:lang w:eastAsia="es-EC"/>
      </w:rPr>
      <w:drawing>
        <wp:anchor distT="0" distB="0" distL="114300" distR="114300" simplePos="0" relativeHeight="251659264" behindDoc="0" locked="0" layoutInCell="1" allowOverlap="1" wp14:anchorId="64959C59" wp14:editId="5A9BF26C">
          <wp:simplePos x="0" y="0"/>
          <wp:positionH relativeFrom="column">
            <wp:posOffset>-115570</wp:posOffset>
          </wp:positionH>
          <wp:positionV relativeFrom="paragraph">
            <wp:posOffset>-105410</wp:posOffset>
          </wp:positionV>
          <wp:extent cx="6121400" cy="774700"/>
          <wp:effectExtent l="0" t="0" r="0" b="6350"/>
          <wp:wrapNone/>
          <wp:docPr id="5" name="Imagen 5" descr="C:\Users\Administrad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esktop\media\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C85" w:rsidRDefault="00193042">
    <w:pPr>
      <w:pStyle w:val="Encabezado"/>
    </w:pPr>
  </w:p>
  <w:p w:rsidR="001D2C85" w:rsidRDefault="00193042">
    <w:pPr>
      <w:pStyle w:val="Encabezado"/>
    </w:pPr>
  </w:p>
  <w:p w:rsidR="001D2C85" w:rsidRDefault="00193042">
    <w:pPr>
      <w:pStyle w:val="Encabezado"/>
    </w:pPr>
  </w:p>
  <w:p w:rsidR="001D2C85" w:rsidRDefault="00BB1A9F" w:rsidP="009B1279">
    <w:pPr>
      <w:pStyle w:val="Encabezado"/>
      <w:tabs>
        <w:tab w:val="right" w:pos="-1850"/>
        <w:tab w:val="right" w:pos="400"/>
        <w:tab w:val="center" w:pos="7158"/>
      </w:tabs>
      <w:ind w:left="750"/>
      <w:jc w:val="center"/>
      <w:rPr>
        <w:b/>
      </w:rPr>
    </w:pPr>
    <w:r>
      <w:rPr>
        <w:b/>
      </w:rPr>
      <w:t>DIRECCIÓN PROVINCIAL PASTAZA</w:t>
    </w:r>
  </w:p>
  <w:p w:rsidR="001D2C85" w:rsidRDefault="00BB1A9F" w:rsidP="009B1279">
    <w:pPr>
      <w:pStyle w:val="Encabezado"/>
      <w:tabs>
        <w:tab w:val="right" w:pos="-1850"/>
        <w:tab w:val="right" w:pos="400"/>
        <w:tab w:val="center" w:pos="7158"/>
      </w:tabs>
      <w:ind w:left="750"/>
      <w:jc w:val="center"/>
      <w:rPr>
        <w:b/>
      </w:rPr>
    </w:pPr>
    <w:r w:rsidRPr="00097E6D">
      <w:rPr>
        <w:sz w:val="20"/>
      </w:rPr>
      <w:t xml:space="preserve">Dirección: Cooperativa Sucre, Calle A y C;  Teléfonos: </w:t>
    </w:r>
    <w:r w:rsidRPr="00097E6D">
      <w:rPr>
        <w:sz w:val="20"/>
        <w:lang w:val="es-ES_tradnl"/>
      </w:rPr>
      <w:t>2 530-028 –  2 530-032</w:t>
    </w:r>
  </w:p>
  <w:p w:rsidR="001D2C85" w:rsidRDefault="001930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720"/>
        </w:tabs>
        <w:ind w:left="720" w:hanging="360"/>
      </w:pPr>
    </w:lvl>
  </w:abstractNum>
  <w:abstractNum w:abstractNumId="2">
    <w:nsid w:val="3460106B"/>
    <w:multiLevelType w:val="hybridMultilevel"/>
    <w:tmpl w:val="2E98D4DC"/>
    <w:lvl w:ilvl="0" w:tplc="E1C84F22">
      <w:start w:val="1"/>
      <w:numFmt w:val="lowerLetter"/>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BB"/>
    <w:rsid w:val="00193042"/>
    <w:rsid w:val="001C24A4"/>
    <w:rsid w:val="0033225D"/>
    <w:rsid w:val="00366AE4"/>
    <w:rsid w:val="003E6FF3"/>
    <w:rsid w:val="004974CE"/>
    <w:rsid w:val="008C3381"/>
    <w:rsid w:val="00935251"/>
    <w:rsid w:val="00970E04"/>
    <w:rsid w:val="00A83473"/>
    <w:rsid w:val="00BB1A9F"/>
    <w:rsid w:val="00BF72F7"/>
    <w:rsid w:val="00F239B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BB"/>
    <w:pPr>
      <w:spacing w:after="0" w:line="240" w:lineRule="auto"/>
      <w:jc w:val="both"/>
    </w:pPr>
    <w:rPr>
      <w:rFonts w:ascii="Calibri" w:eastAsia="Calibri" w:hAnsi="Calibri" w:cs="Times New Roman"/>
    </w:rPr>
  </w:style>
  <w:style w:type="paragraph" w:styleId="Ttulo2">
    <w:name w:val="heading 2"/>
    <w:basedOn w:val="Normal"/>
    <w:next w:val="Normal"/>
    <w:link w:val="Ttulo2Car"/>
    <w:uiPriority w:val="9"/>
    <w:unhideWhenUsed/>
    <w:qFormat/>
    <w:rsid w:val="00F239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239B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239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39BB"/>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239B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239B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239BB"/>
    <w:pPr>
      <w:suppressAutoHyphens/>
      <w:spacing w:after="200" w:line="276" w:lineRule="auto"/>
      <w:jc w:val="left"/>
    </w:pPr>
    <w:rPr>
      <w:rFonts w:eastAsia="Lucida Sans Unicode" w:cs="font326"/>
      <w:kern w:val="2"/>
      <w:lang w:eastAsia="ar-SA"/>
    </w:rPr>
  </w:style>
  <w:style w:type="character" w:styleId="Textoennegrita">
    <w:name w:val="Strong"/>
    <w:basedOn w:val="Fuentedeprrafopredeter"/>
    <w:qFormat/>
    <w:rsid w:val="00F239BB"/>
    <w:rPr>
      <w:b/>
      <w:bCs/>
    </w:rPr>
  </w:style>
  <w:style w:type="paragraph" w:customStyle="1" w:styleId="Textoindependiente31">
    <w:name w:val="Texto independiente 31"/>
    <w:basedOn w:val="Normal"/>
    <w:rsid w:val="00F239BB"/>
    <w:pPr>
      <w:widowControl w:val="0"/>
      <w:suppressAutoHyphens/>
      <w:overflowPunct w:val="0"/>
      <w:autoSpaceDE w:val="0"/>
      <w:textAlignment w:val="baseline"/>
    </w:pPr>
    <w:rPr>
      <w:rFonts w:ascii="Arial" w:eastAsia="Times New Roman" w:hAnsi="Arial" w:cs="Arial"/>
      <w:spacing w:val="-2"/>
      <w:lang w:eastAsia="ar-SA"/>
    </w:rPr>
  </w:style>
  <w:style w:type="paragraph" w:customStyle="1" w:styleId="western">
    <w:name w:val="western"/>
    <w:basedOn w:val="Normal"/>
    <w:rsid w:val="00F239BB"/>
    <w:pPr>
      <w:widowControl w:val="0"/>
      <w:suppressAutoHyphens/>
      <w:spacing w:before="280" w:after="119"/>
      <w:jc w:val="left"/>
    </w:pPr>
    <w:rPr>
      <w:rFonts w:ascii="Courier New" w:eastAsia="DejaVu LGC Sans" w:hAnsi="Courier New" w:cs="Courier New"/>
      <w:sz w:val="24"/>
      <w:szCs w:val="24"/>
      <w:lang w:eastAsia="ar-SA"/>
    </w:rPr>
  </w:style>
  <w:style w:type="paragraph" w:styleId="Lista">
    <w:name w:val="List"/>
    <w:basedOn w:val="Normal"/>
    <w:uiPriority w:val="99"/>
    <w:unhideWhenUsed/>
    <w:rsid w:val="00F239BB"/>
    <w:pPr>
      <w:ind w:left="283" w:hanging="283"/>
      <w:contextualSpacing/>
    </w:pPr>
  </w:style>
  <w:style w:type="paragraph" w:styleId="Lista2">
    <w:name w:val="List 2"/>
    <w:basedOn w:val="Normal"/>
    <w:uiPriority w:val="99"/>
    <w:unhideWhenUsed/>
    <w:rsid w:val="00F239BB"/>
    <w:pPr>
      <w:ind w:left="566" w:hanging="283"/>
      <w:contextualSpacing/>
    </w:pPr>
  </w:style>
  <w:style w:type="paragraph" w:styleId="Textoindependiente">
    <w:name w:val="Body Text"/>
    <w:basedOn w:val="Normal"/>
    <w:link w:val="TextoindependienteCar"/>
    <w:uiPriority w:val="99"/>
    <w:unhideWhenUsed/>
    <w:rsid w:val="00F239BB"/>
    <w:pPr>
      <w:spacing w:after="120"/>
    </w:pPr>
  </w:style>
  <w:style w:type="character" w:customStyle="1" w:styleId="TextoindependienteCar">
    <w:name w:val="Texto independiente Car"/>
    <w:basedOn w:val="Fuentedeprrafopredeter"/>
    <w:link w:val="Textoindependiente"/>
    <w:uiPriority w:val="99"/>
    <w:rsid w:val="00F239BB"/>
    <w:rPr>
      <w:rFonts w:ascii="Calibri" w:eastAsia="Calibri" w:hAnsi="Calibri" w:cs="Times New Roman"/>
    </w:rPr>
  </w:style>
  <w:style w:type="paragraph" w:styleId="Encabezado">
    <w:name w:val="header"/>
    <w:basedOn w:val="Normal"/>
    <w:link w:val="EncabezadoCar"/>
    <w:unhideWhenUsed/>
    <w:rsid w:val="00F239BB"/>
    <w:pPr>
      <w:tabs>
        <w:tab w:val="center" w:pos="4419"/>
        <w:tab w:val="right" w:pos="8838"/>
      </w:tabs>
    </w:pPr>
  </w:style>
  <w:style w:type="character" w:customStyle="1" w:styleId="EncabezadoCar">
    <w:name w:val="Encabezado Car"/>
    <w:basedOn w:val="Fuentedeprrafopredeter"/>
    <w:link w:val="Encabezado"/>
    <w:rsid w:val="00F239BB"/>
    <w:rPr>
      <w:rFonts w:ascii="Calibri" w:eastAsia="Calibri" w:hAnsi="Calibri" w:cs="Times New Roman"/>
    </w:rPr>
  </w:style>
  <w:style w:type="paragraph" w:styleId="Piedepgina">
    <w:name w:val="footer"/>
    <w:basedOn w:val="Normal"/>
    <w:link w:val="PiedepginaCar"/>
    <w:uiPriority w:val="99"/>
    <w:unhideWhenUsed/>
    <w:rsid w:val="00F239BB"/>
    <w:pPr>
      <w:tabs>
        <w:tab w:val="center" w:pos="4419"/>
        <w:tab w:val="right" w:pos="8838"/>
      </w:tabs>
    </w:pPr>
  </w:style>
  <w:style w:type="character" w:customStyle="1" w:styleId="PiedepginaCar">
    <w:name w:val="Pie de página Car"/>
    <w:basedOn w:val="Fuentedeprrafopredeter"/>
    <w:link w:val="Piedepgina"/>
    <w:uiPriority w:val="99"/>
    <w:rsid w:val="00F239BB"/>
    <w:rPr>
      <w:rFonts w:ascii="Calibri" w:eastAsia="Calibri" w:hAnsi="Calibri" w:cs="Times New Roman"/>
    </w:rPr>
  </w:style>
  <w:style w:type="character" w:customStyle="1" w:styleId="Cuerpodeltexto5">
    <w:name w:val="Cuerpo del texto (5)_"/>
    <w:basedOn w:val="Fuentedeprrafopredeter"/>
    <w:link w:val="Cuerpodeltexto50"/>
    <w:rsid w:val="00F239BB"/>
    <w:rPr>
      <w:rFonts w:ascii="Tahoma" w:eastAsia="Tahoma" w:hAnsi="Tahoma" w:cs="Tahoma"/>
      <w:i/>
      <w:iCs/>
      <w:spacing w:val="-10"/>
      <w:sz w:val="20"/>
      <w:szCs w:val="20"/>
      <w:shd w:val="clear" w:color="auto" w:fill="FFFFFF"/>
    </w:rPr>
  </w:style>
  <w:style w:type="character" w:customStyle="1" w:styleId="Cuerpodeltexto5Sincursiva">
    <w:name w:val="Cuerpo del texto (5) + Sin cursiva"/>
    <w:aliases w:val="Espaciado 0 pto,Cuerpo del texto (5) + 9.5 pto,Negrita"/>
    <w:basedOn w:val="Cuerpodeltexto5"/>
    <w:rsid w:val="00F239BB"/>
    <w:rPr>
      <w:rFonts w:ascii="Tahoma" w:eastAsia="Tahoma" w:hAnsi="Tahoma" w:cs="Tahoma"/>
      <w:i/>
      <w:iCs/>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F239BB"/>
    <w:rPr>
      <w:rFonts w:ascii="Tahoma" w:eastAsia="Tahoma" w:hAnsi="Tahoma" w:cs="Tahoma"/>
      <w:sz w:val="20"/>
      <w:szCs w:val="20"/>
      <w:shd w:val="clear" w:color="auto" w:fill="FFFFFF"/>
    </w:rPr>
  </w:style>
  <w:style w:type="paragraph" w:customStyle="1" w:styleId="Cuerpodeltexto50">
    <w:name w:val="Cuerpo del texto (5)"/>
    <w:basedOn w:val="Normal"/>
    <w:link w:val="Cuerpodeltexto5"/>
    <w:rsid w:val="00F239BB"/>
    <w:pPr>
      <w:widowControl w:val="0"/>
      <w:shd w:val="clear" w:color="auto" w:fill="FFFFFF"/>
      <w:spacing w:before="300" w:after="180" w:line="216" w:lineRule="exact"/>
    </w:pPr>
    <w:rPr>
      <w:rFonts w:ascii="Tahoma" w:eastAsia="Tahoma" w:hAnsi="Tahoma" w:cs="Tahoma"/>
      <w:i/>
      <w:iCs/>
      <w:spacing w:val="-10"/>
      <w:sz w:val="20"/>
      <w:szCs w:val="20"/>
    </w:rPr>
  </w:style>
  <w:style w:type="paragraph" w:customStyle="1" w:styleId="Cuerpodeltexto20">
    <w:name w:val="Cuerpo del texto (2)"/>
    <w:basedOn w:val="Normal"/>
    <w:link w:val="Cuerpodeltexto2"/>
    <w:rsid w:val="00F239BB"/>
    <w:pPr>
      <w:widowControl w:val="0"/>
      <w:shd w:val="clear" w:color="auto" w:fill="FFFFFF"/>
      <w:spacing w:before="180" w:after="180" w:line="216" w:lineRule="exact"/>
    </w:pPr>
    <w:rPr>
      <w:rFonts w:ascii="Tahoma" w:eastAsia="Tahoma" w:hAnsi="Tahoma" w:cs="Tahoma"/>
      <w:sz w:val="20"/>
      <w:szCs w:val="20"/>
    </w:rPr>
  </w:style>
  <w:style w:type="character" w:styleId="Hipervnculo">
    <w:name w:val="Hyperlink"/>
    <w:basedOn w:val="Fuentedeprrafopredeter"/>
    <w:uiPriority w:val="99"/>
    <w:unhideWhenUsed/>
    <w:rsid w:val="00F239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BB"/>
    <w:pPr>
      <w:spacing w:after="0" w:line="240" w:lineRule="auto"/>
      <w:jc w:val="both"/>
    </w:pPr>
    <w:rPr>
      <w:rFonts w:ascii="Calibri" w:eastAsia="Calibri" w:hAnsi="Calibri" w:cs="Times New Roman"/>
    </w:rPr>
  </w:style>
  <w:style w:type="paragraph" w:styleId="Ttulo2">
    <w:name w:val="heading 2"/>
    <w:basedOn w:val="Normal"/>
    <w:next w:val="Normal"/>
    <w:link w:val="Ttulo2Car"/>
    <w:uiPriority w:val="9"/>
    <w:unhideWhenUsed/>
    <w:qFormat/>
    <w:rsid w:val="00F239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239B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239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39BB"/>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239B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239B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239BB"/>
    <w:pPr>
      <w:suppressAutoHyphens/>
      <w:spacing w:after="200" w:line="276" w:lineRule="auto"/>
      <w:jc w:val="left"/>
    </w:pPr>
    <w:rPr>
      <w:rFonts w:eastAsia="Lucida Sans Unicode" w:cs="font326"/>
      <w:kern w:val="2"/>
      <w:lang w:eastAsia="ar-SA"/>
    </w:rPr>
  </w:style>
  <w:style w:type="character" w:styleId="Textoennegrita">
    <w:name w:val="Strong"/>
    <w:basedOn w:val="Fuentedeprrafopredeter"/>
    <w:qFormat/>
    <w:rsid w:val="00F239BB"/>
    <w:rPr>
      <w:b/>
      <w:bCs/>
    </w:rPr>
  </w:style>
  <w:style w:type="paragraph" w:customStyle="1" w:styleId="Textoindependiente31">
    <w:name w:val="Texto independiente 31"/>
    <w:basedOn w:val="Normal"/>
    <w:rsid w:val="00F239BB"/>
    <w:pPr>
      <w:widowControl w:val="0"/>
      <w:suppressAutoHyphens/>
      <w:overflowPunct w:val="0"/>
      <w:autoSpaceDE w:val="0"/>
      <w:textAlignment w:val="baseline"/>
    </w:pPr>
    <w:rPr>
      <w:rFonts w:ascii="Arial" w:eastAsia="Times New Roman" w:hAnsi="Arial" w:cs="Arial"/>
      <w:spacing w:val="-2"/>
      <w:lang w:eastAsia="ar-SA"/>
    </w:rPr>
  </w:style>
  <w:style w:type="paragraph" w:customStyle="1" w:styleId="western">
    <w:name w:val="western"/>
    <w:basedOn w:val="Normal"/>
    <w:rsid w:val="00F239BB"/>
    <w:pPr>
      <w:widowControl w:val="0"/>
      <w:suppressAutoHyphens/>
      <w:spacing w:before="280" w:after="119"/>
      <w:jc w:val="left"/>
    </w:pPr>
    <w:rPr>
      <w:rFonts w:ascii="Courier New" w:eastAsia="DejaVu LGC Sans" w:hAnsi="Courier New" w:cs="Courier New"/>
      <w:sz w:val="24"/>
      <w:szCs w:val="24"/>
      <w:lang w:eastAsia="ar-SA"/>
    </w:rPr>
  </w:style>
  <w:style w:type="paragraph" w:styleId="Lista">
    <w:name w:val="List"/>
    <w:basedOn w:val="Normal"/>
    <w:uiPriority w:val="99"/>
    <w:unhideWhenUsed/>
    <w:rsid w:val="00F239BB"/>
    <w:pPr>
      <w:ind w:left="283" w:hanging="283"/>
      <w:contextualSpacing/>
    </w:pPr>
  </w:style>
  <w:style w:type="paragraph" w:styleId="Lista2">
    <w:name w:val="List 2"/>
    <w:basedOn w:val="Normal"/>
    <w:uiPriority w:val="99"/>
    <w:unhideWhenUsed/>
    <w:rsid w:val="00F239BB"/>
    <w:pPr>
      <w:ind w:left="566" w:hanging="283"/>
      <w:contextualSpacing/>
    </w:pPr>
  </w:style>
  <w:style w:type="paragraph" w:styleId="Textoindependiente">
    <w:name w:val="Body Text"/>
    <w:basedOn w:val="Normal"/>
    <w:link w:val="TextoindependienteCar"/>
    <w:uiPriority w:val="99"/>
    <w:unhideWhenUsed/>
    <w:rsid w:val="00F239BB"/>
    <w:pPr>
      <w:spacing w:after="120"/>
    </w:pPr>
  </w:style>
  <w:style w:type="character" w:customStyle="1" w:styleId="TextoindependienteCar">
    <w:name w:val="Texto independiente Car"/>
    <w:basedOn w:val="Fuentedeprrafopredeter"/>
    <w:link w:val="Textoindependiente"/>
    <w:uiPriority w:val="99"/>
    <w:rsid w:val="00F239BB"/>
    <w:rPr>
      <w:rFonts w:ascii="Calibri" w:eastAsia="Calibri" w:hAnsi="Calibri" w:cs="Times New Roman"/>
    </w:rPr>
  </w:style>
  <w:style w:type="paragraph" w:styleId="Encabezado">
    <w:name w:val="header"/>
    <w:basedOn w:val="Normal"/>
    <w:link w:val="EncabezadoCar"/>
    <w:unhideWhenUsed/>
    <w:rsid w:val="00F239BB"/>
    <w:pPr>
      <w:tabs>
        <w:tab w:val="center" w:pos="4419"/>
        <w:tab w:val="right" w:pos="8838"/>
      </w:tabs>
    </w:pPr>
  </w:style>
  <w:style w:type="character" w:customStyle="1" w:styleId="EncabezadoCar">
    <w:name w:val="Encabezado Car"/>
    <w:basedOn w:val="Fuentedeprrafopredeter"/>
    <w:link w:val="Encabezado"/>
    <w:rsid w:val="00F239BB"/>
    <w:rPr>
      <w:rFonts w:ascii="Calibri" w:eastAsia="Calibri" w:hAnsi="Calibri" w:cs="Times New Roman"/>
    </w:rPr>
  </w:style>
  <w:style w:type="paragraph" w:styleId="Piedepgina">
    <w:name w:val="footer"/>
    <w:basedOn w:val="Normal"/>
    <w:link w:val="PiedepginaCar"/>
    <w:uiPriority w:val="99"/>
    <w:unhideWhenUsed/>
    <w:rsid w:val="00F239BB"/>
    <w:pPr>
      <w:tabs>
        <w:tab w:val="center" w:pos="4419"/>
        <w:tab w:val="right" w:pos="8838"/>
      </w:tabs>
    </w:pPr>
  </w:style>
  <w:style w:type="character" w:customStyle="1" w:styleId="PiedepginaCar">
    <w:name w:val="Pie de página Car"/>
    <w:basedOn w:val="Fuentedeprrafopredeter"/>
    <w:link w:val="Piedepgina"/>
    <w:uiPriority w:val="99"/>
    <w:rsid w:val="00F239BB"/>
    <w:rPr>
      <w:rFonts w:ascii="Calibri" w:eastAsia="Calibri" w:hAnsi="Calibri" w:cs="Times New Roman"/>
    </w:rPr>
  </w:style>
  <w:style w:type="character" w:customStyle="1" w:styleId="Cuerpodeltexto5">
    <w:name w:val="Cuerpo del texto (5)_"/>
    <w:basedOn w:val="Fuentedeprrafopredeter"/>
    <w:link w:val="Cuerpodeltexto50"/>
    <w:rsid w:val="00F239BB"/>
    <w:rPr>
      <w:rFonts w:ascii="Tahoma" w:eastAsia="Tahoma" w:hAnsi="Tahoma" w:cs="Tahoma"/>
      <w:i/>
      <w:iCs/>
      <w:spacing w:val="-10"/>
      <w:sz w:val="20"/>
      <w:szCs w:val="20"/>
      <w:shd w:val="clear" w:color="auto" w:fill="FFFFFF"/>
    </w:rPr>
  </w:style>
  <w:style w:type="character" w:customStyle="1" w:styleId="Cuerpodeltexto5Sincursiva">
    <w:name w:val="Cuerpo del texto (5) + Sin cursiva"/>
    <w:aliases w:val="Espaciado 0 pto,Cuerpo del texto (5) + 9.5 pto,Negrita"/>
    <w:basedOn w:val="Cuerpodeltexto5"/>
    <w:rsid w:val="00F239BB"/>
    <w:rPr>
      <w:rFonts w:ascii="Tahoma" w:eastAsia="Tahoma" w:hAnsi="Tahoma" w:cs="Tahoma"/>
      <w:i/>
      <w:iCs/>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F239BB"/>
    <w:rPr>
      <w:rFonts w:ascii="Tahoma" w:eastAsia="Tahoma" w:hAnsi="Tahoma" w:cs="Tahoma"/>
      <w:sz w:val="20"/>
      <w:szCs w:val="20"/>
      <w:shd w:val="clear" w:color="auto" w:fill="FFFFFF"/>
    </w:rPr>
  </w:style>
  <w:style w:type="paragraph" w:customStyle="1" w:styleId="Cuerpodeltexto50">
    <w:name w:val="Cuerpo del texto (5)"/>
    <w:basedOn w:val="Normal"/>
    <w:link w:val="Cuerpodeltexto5"/>
    <w:rsid w:val="00F239BB"/>
    <w:pPr>
      <w:widowControl w:val="0"/>
      <w:shd w:val="clear" w:color="auto" w:fill="FFFFFF"/>
      <w:spacing w:before="300" w:after="180" w:line="216" w:lineRule="exact"/>
    </w:pPr>
    <w:rPr>
      <w:rFonts w:ascii="Tahoma" w:eastAsia="Tahoma" w:hAnsi="Tahoma" w:cs="Tahoma"/>
      <w:i/>
      <w:iCs/>
      <w:spacing w:val="-10"/>
      <w:sz w:val="20"/>
      <w:szCs w:val="20"/>
    </w:rPr>
  </w:style>
  <w:style w:type="paragraph" w:customStyle="1" w:styleId="Cuerpodeltexto20">
    <w:name w:val="Cuerpo del texto (2)"/>
    <w:basedOn w:val="Normal"/>
    <w:link w:val="Cuerpodeltexto2"/>
    <w:rsid w:val="00F239BB"/>
    <w:pPr>
      <w:widowControl w:val="0"/>
      <w:shd w:val="clear" w:color="auto" w:fill="FFFFFF"/>
      <w:spacing w:before="180" w:after="180" w:line="216" w:lineRule="exact"/>
    </w:pPr>
    <w:rPr>
      <w:rFonts w:ascii="Tahoma" w:eastAsia="Tahoma" w:hAnsi="Tahoma" w:cs="Tahoma"/>
      <w:sz w:val="20"/>
      <w:szCs w:val="20"/>
    </w:rPr>
  </w:style>
  <w:style w:type="character" w:styleId="Hipervnculo">
    <w:name w:val="Hyperlink"/>
    <w:basedOn w:val="Fuentedeprrafopredeter"/>
    <w:uiPriority w:val="99"/>
    <w:unhideWhenUsed/>
    <w:rsid w:val="00F23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uly_1986@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11198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cp:lastModifiedBy>
  <cp:revision>2</cp:revision>
  <dcterms:created xsi:type="dcterms:W3CDTF">2017-02-03T15:59:00Z</dcterms:created>
  <dcterms:modified xsi:type="dcterms:W3CDTF">2017-02-03T15:59:00Z</dcterms:modified>
</cp:coreProperties>
</file>